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BE" w:rsidRPr="005E786A" w:rsidRDefault="009962BE" w:rsidP="005E78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78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62BE" w:rsidRPr="005E786A" w:rsidRDefault="009962BE" w:rsidP="005E786A">
      <w:pPr>
        <w:widowControl w:val="0"/>
        <w:spacing w:after="0" w:line="240" w:lineRule="auto"/>
        <w:ind w:firstLine="567"/>
        <w:rPr>
          <w:rFonts w:ascii="Times New Roman" w:hAnsi="Times New Roman"/>
          <w:b/>
          <w:color w:val="000000"/>
          <w:spacing w:val="10"/>
          <w:sz w:val="24"/>
          <w:szCs w:val="24"/>
          <w:lang w:eastAsia="ru-RU"/>
        </w:rPr>
      </w:pPr>
    </w:p>
    <w:p w:rsidR="008F1740" w:rsidRDefault="008F1740" w:rsidP="005E7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740">
        <w:rPr>
          <w:rFonts w:ascii="Times New Roman" w:hAnsi="Times New Roman"/>
          <w:b/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pt;height:719pt" o:ole="">
            <v:imagedata r:id="rId5" o:title=""/>
          </v:shape>
          <o:OLEObject Type="Embed" ProgID="FoxitReader.Document" ShapeID="_x0000_i1025" DrawAspect="Content" ObjectID="_1788159934" r:id="rId6"/>
        </w:object>
      </w:r>
    </w:p>
    <w:p w:rsidR="009962BE" w:rsidRDefault="009962BE" w:rsidP="005E7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9962BE" w:rsidRPr="009823B2" w:rsidRDefault="009962BE" w:rsidP="005E7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программа составлена на основании авторской образовательной программы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А.Т.Смирнова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 xml:space="preserve">программа по курсу «Основы безопасности жизнедеятельности» для 5-9 классов общеобразовательных учреждений, авторы А.Т. Смирнов, </w:t>
      </w:r>
      <w:proofErr w:type="spellStart"/>
      <w:r>
        <w:rPr>
          <w:rFonts w:ascii="Times New Roman" w:hAnsi="Times New Roman"/>
          <w:bCs/>
          <w:sz w:val="24"/>
          <w:szCs w:val="24"/>
        </w:rPr>
        <w:t>Б.О.Хренников</w:t>
      </w:r>
      <w:proofErr w:type="spellEnd"/>
      <w:r>
        <w:rPr>
          <w:rFonts w:ascii="Times New Roman" w:hAnsi="Times New Roman"/>
          <w:bCs/>
          <w:sz w:val="24"/>
          <w:szCs w:val="24"/>
        </w:rPr>
        <w:t>, - М.: Просвещение, 2016).</w:t>
      </w:r>
    </w:p>
    <w:p w:rsidR="009962BE" w:rsidRDefault="009962BE" w:rsidP="005E7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построена с учетом специфики усвоения учебного материала, испытывающими трудности в обучении учащимися, причиной которых являются различного характера задержки психического развития.</w:t>
      </w:r>
    </w:p>
    <w:p w:rsidR="009962BE" w:rsidRDefault="009962BE" w:rsidP="009823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62BE" w:rsidRPr="00577091" w:rsidRDefault="009962BE" w:rsidP="009823B2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77091">
        <w:rPr>
          <w:rFonts w:ascii="Times New Roman" w:hAnsi="Times New Roman"/>
          <w:b/>
          <w:color w:val="000000"/>
          <w:sz w:val="24"/>
          <w:szCs w:val="24"/>
          <w:lang w:eastAsia="ru-RU"/>
        </w:rPr>
        <w:t>Данная рабочая программа реализуется на основе следующих нормативно - правовых документов:</w:t>
      </w:r>
    </w:p>
    <w:p w:rsidR="009962BE" w:rsidRPr="00577091" w:rsidRDefault="009962BE" w:rsidP="009823B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962BE" w:rsidRPr="00577091" w:rsidRDefault="009962BE" w:rsidP="009823B2">
      <w:pPr>
        <w:numPr>
          <w:ilvl w:val="0"/>
          <w:numId w:val="11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91">
        <w:rPr>
          <w:rFonts w:ascii="Times New Roman" w:hAnsi="Times New Roman"/>
          <w:color w:val="000000"/>
          <w:sz w:val="24"/>
          <w:szCs w:val="24"/>
          <w:lang w:eastAsia="ru-RU"/>
        </w:rPr>
        <w:t>Закон «Об образовании в РФ» (в ред. Федерального закона от 29.12.2012г. №273-ФЗ);</w:t>
      </w:r>
    </w:p>
    <w:p w:rsidR="009962BE" w:rsidRPr="00577091" w:rsidRDefault="009962BE" w:rsidP="009823B2">
      <w:pPr>
        <w:numPr>
          <w:ilvl w:val="0"/>
          <w:numId w:val="11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29.12.2010г. №189 «Об утверждении </w:t>
      </w:r>
      <w:proofErr w:type="spellStart"/>
      <w:r w:rsidRPr="00577091">
        <w:rPr>
          <w:rFonts w:ascii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5770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2.4.2821-10 «Санитарно-эпидемиологические требования к условиям и организации обучения в общеобразовательных учреждениях» (в ред. Постановления Главного государственного санитарного врача Российской Федерации от29.06.2011г.№85);</w:t>
      </w:r>
    </w:p>
    <w:p w:rsidR="009962BE" w:rsidRPr="00577091" w:rsidRDefault="009962BE" w:rsidP="009823B2">
      <w:pPr>
        <w:pStyle w:val="a4"/>
        <w:numPr>
          <w:ilvl w:val="0"/>
          <w:numId w:val="11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091">
        <w:rPr>
          <w:rFonts w:ascii="Times New Roman" w:hAnsi="Times New Roman"/>
          <w:sz w:val="24"/>
          <w:szCs w:val="24"/>
        </w:rPr>
        <w:t xml:space="preserve">Приказ от 17 декабря </w:t>
      </w:r>
      <w:smartTag w:uri="urn:schemas-microsoft-com:office:smarttags" w:element="metricconverter">
        <w:smartTagPr>
          <w:attr w:name="ProductID" w:val="2010 г"/>
        </w:smartTagPr>
        <w:r w:rsidRPr="00577091">
          <w:rPr>
            <w:rFonts w:ascii="Times New Roman" w:hAnsi="Times New Roman"/>
            <w:sz w:val="24"/>
            <w:szCs w:val="24"/>
          </w:rPr>
          <w:t>2010 г</w:t>
        </w:r>
      </w:smartTag>
      <w:r w:rsidRPr="00577091">
        <w:rPr>
          <w:rFonts w:ascii="Times New Roman" w:hAnsi="Times New Roman"/>
          <w:sz w:val="24"/>
          <w:szCs w:val="24"/>
        </w:rPr>
        <w:t xml:space="preserve">. № </w:t>
      </w:r>
      <w:proofErr w:type="gramStart"/>
      <w:r w:rsidRPr="00577091">
        <w:rPr>
          <w:rFonts w:ascii="Times New Roman" w:hAnsi="Times New Roman"/>
          <w:sz w:val="24"/>
          <w:szCs w:val="24"/>
        </w:rPr>
        <w:t>1897  об</w:t>
      </w:r>
      <w:proofErr w:type="gramEnd"/>
      <w:r w:rsidRPr="00577091">
        <w:rPr>
          <w:rFonts w:ascii="Times New Roman" w:hAnsi="Times New Roman"/>
          <w:sz w:val="24"/>
          <w:szCs w:val="24"/>
        </w:rPr>
        <w:t xml:space="preserve"> утверждении федерального государственного образовательного стандарта  основного общего образования  (в ред. Приказа </w:t>
      </w:r>
      <w:proofErr w:type="spellStart"/>
      <w:r w:rsidRPr="0057709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77091">
        <w:rPr>
          <w:rFonts w:ascii="Times New Roman" w:hAnsi="Times New Roman"/>
          <w:sz w:val="24"/>
          <w:szCs w:val="24"/>
        </w:rPr>
        <w:t xml:space="preserve"> России от 29.12.2014 № 1644).</w:t>
      </w:r>
    </w:p>
    <w:p w:rsidR="009962BE" w:rsidRPr="00577091" w:rsidRDefault="009962BE" w:rsidP="009823B2">
      <w:pPr>
        <w:pStyle w:val="a4"/>
        <w:numPr>
          <w:ilvl w:val="0"/>
          <w:numId w:val="11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091">
        <w:rPr>
          <w:rFonts w:ascii="Times New Roman" w:hAnsi="Times New Roman"/>
          <w:sz w:val="24"/>
          <w:szCs w:val="24"/>
          <w:lang w:eastAsia="ru-RU"/>
        </w:rPr>
        <w:t xml:space="preserve">Стандарты второго поколения. Примерные </w:t>
      </w:r>
      <w:r w:rsidRPr="00577091">
        <w:rPr>
          <w:rFonts w:ascii="Times New Roman" w:hAnsi="Times New Roman"/>
          <w:spacing w:val="7"/>
          <w:sz w:val="24"/>
          <w:szCs w:val="24"/>
          <w:lang w:eastAsia="ru-RU"/>
        </w:rPr>
        <w:t xml:space="preserve">программы по учебным предметам. </w:t>
      </w:r>
      <w:r>
        <w:rPr>
          <w:rFonts w:ascii="Times New Roman" w:hAnsi="Times New Roman"/>
          <w:spacing w:val="7"/>
          <w:sz w:val="24"/>
          <w:szCs w:val="24"/>
          <w:lang w:eastAsia="ru-RU"/>
        </w:rPr>
        <w:t xml:space="preserve"> ОБЖ 8 </w:t>
      </w:r>
      <w:r w:rsidRPr="00577091">
        <w:rPr>
          <w:rFonts w:ascii="Times New Roman" w:hAnsi="Times New Roman"/>
          <w:spacing w:val="7"/>
          <w:sz w:val="24"/>
          <w:szCs w:val="24"/>
          <w:lang w:eastAsia="ru-RU"/>
        </w:rPr>
        <w:t xml:space="preserve">класс. </w:t>
      </w:r>
    </w:p>
    <w:p w:rsidR="009962BE" w:rsidRPr="00577091" w:rsidRDefault="009962BE" w:rsidP="009823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091">
        <w:rPr>
          <w:rFonts w:ascii="Times New Roman" w:hAnsi="Times New Roman"/>
          <w:sz w:val="24"/>
          <w:szCs w:val="24"/>
        </w:rPr>
        <w:t xml:space="preserve">Авторская программа А.Т. Смирнова, Б.О. Хренникова.  Основы безопасности      жизнедеятельности комплексная программа. 5-11 классы авторы   А.Т. Смирнов,    </w:t>
      </w:r>
      <w:proofErr w:type="spellStart"/>
      <w:r w:rsidRPr="00577091">
        <w:rPr>
          <w:rFonts w:ascii="Times New Roman" w:hAnsi="Times New Roman"/>
          <w:sz w:val="24"/>
          <w:szCs w:val="24"/>
        </w:rPr>
        <w:t>Б.О.Хренников</w:t>
      </w:r>
      <w:proofErr w:type="spellEnd"/>
      <w:r w:rsidRPr="00577091">
        <w:rPr>
          <w:rFonts w:ascii="Times New Roman" w:hAnsi="Times New Roman"/>
          <w:sz w:val="24"/>
          <w:szCs w:val="24"/>
        </w:rPr>
        <w:t xml:space="preserve"> </w:t>
      </w:r>
      <w:r w:rsidRPr="00577091">
        <w:rPr>
          <w:rFonts w:ascii="Times New Roman" w:hAnsi="Times New Roman"/>
          <w:bCs/>
          <w:sz w:val="24"/>
          <w:szCs w:val="24"/>
        </w:rPr>
        <w:t>/ под общей редакцией А.Т. Смирнова. - М.: Просвещение, 2011</w:t>
      </w:r>
    </w:p>
    <w:p w:rsidR="009962BE" w:rsidRPr="00577091" w:rsidRDefault="009962BE" w:rsidP="009823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962BE" w:rsidRDefault="009962BE" w:rsidP="009823B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обучающихся с задержкой психического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9962BE" w:rsidRPr="002756B5" w:rsidRDefault="009962BE" w:rsidP="009823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56B5">
        <w:rPr>
          <w:rFonts w:ascii="Times New Roman" w:hAnsi="Times New Roman"/>
          <w:sz w:val="24"/>
          <w:szCs w:val="24"/>
        </w:rPr>
        <w:t>У обучающихся с задержкой психического развития отмечается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обучающихся возникают затруднения в усвоении учебного материала: они не удерживают в памяти задание, продиктованное предложение, забывают слова; допускают нелепые ошибки в письменных работах; оказываются неспособными оценить результаты своих действий; их представления об окружающем мире недостаточно широки.</w:t>
      </w:r>
    </w:p>
    <w:p w:rsidR="009962BE" w:rsidRPr="002756B5" w:rsidRDefault="009962BE" w:rsidP="009823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56B5">
        <w:rPr>
          <w:rFonts w:ascii="Times New Roman" w:hAnsi="Times New Roman"/>
          <w:sz w:val="24"/>
          <w:szCs w:val="24"/>
        </w:rPr>
        <w:t xml:space="preserve">Дети с ЗПР не могут сосредоточиться на задании, не умеют подчинять свои действия правилам, содержащим несколько условий. У многих из них преобладают игровые мотивы. Таким образом, для таких детей характерна пониженная активность мыслительной деятельности, недостаточность процессов анализа, синтеза, сравнения, обобщения, </w:t>
      </w:r>
      <w:proofErr w:type="spellStart"/>
      <w:r w:rsidRPr="002756B5">
        <w:rPr>
          <w:rFonts w:ascii="Times New Roman" w:hAnsi="Times New Roman"/>
          <w:sz w:val="24"/>
          <w:szCs w:val="24"/>
        </w:rPr>
        <w:t>ослабленность</w:t>
      </w:r>
      <w:proofErr w:type="spellEnd"/>
      <w:r w:rsidRPr="002756B5">
        <w:rPr>
          <w:rFonts w:ascii="Times New Roman" w:hAnsi="Times New Roman"/>
          <w:sz w:val="24"/>
          <w:szCs w:val="24"/>
        </w:rPr>
        <w:t xml:space="preserve"> памяти и внимания.</w:t>
      </w:r>
    </w:p>
    <w:p w:rsidR="009962BE" w:rsidRPr="002756B5" w:rsidRDefault="009962BE" w:rsidP="009823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56B5">
        <w:rPr>
          <w:rFonts w:ascii="Times New Roman" w:hAnsi="Times New Roman"/>
          <w:sz w:val="24"/>
          <w:szCs w:val="24"/>
        </w:rPr>
        <w:t xml:space="preserve">В периоды нормальной работоспособности у детей с ЗПР обнаруживается целый ряд положительных сторон их деятельности, характеризующих сохранность многих личностных и интеллектуальных качеств. Эти сильные стороны проявляются чаще всего при выполнении детьми доступных и интересных заданий, не требующих длительного умственного напряжения и протекающих в спокойной доброжелательной обстановке. В таком состоянии при индивидуальной работе с ними дети оказываются способными самостоятельно или с незначительной помощью решать интеллектуальные задачи почти на уровне нормально </w:t>
      </w:r>
      <w:r w:rsidRPr="002756B5">
        <w:rPr>
          <w:rFonts w:ascii="Times New Roman" w:hAnsi="Times New Roman"/>
          <w:sz w:val="24"/>
          <w:szCs w:val="24"/>
        </w:rPr>
        <w:lastRenderedPageBreak/>
        <w:t>развивающихся сверстников (производить группировку предметов, устанавливать причинно-следственные связи в рассказах со скрытым смыслом, понимать переносный смысл пословиц).</w:t>
      </w:r>
    </w:p>
    <w:p w:rsidR="009962BE" w:rsidRPr="002756B5" w:rsidRDefault="009962BE" w:rsidP="009823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56B5">
        <w:rPr>
          <w:rFonts w:ascii="Times New Roman" w:hAnsi="Times New Roman"/>
          <w:sz w:val="24"/>
          <w:szCs w:val="24"/>
        </w:rPr>
        <w:t>Рабочее состояние детей с ЗПР, во время которого они способны усвоить учебный материал и правильно решить те или иные задачи, кратковременно. Нередко дети способны работать на уроке всего 15–20 минут, а затем наступает утомление и истощение, интерес к занятиям пропадает, работа прекращается. В состоянии утомления у них резко снижается внимание, возникают импульсивные, необдуманные действия, в работах появляется множество ошибок и исправлений. У некоторых детей собственное бессилие вызывает раздражение, другие категорически отказываются работать, особенно если требуется усвоить новый учебный материал.</w:t>
      </w:r>
    </w:p>
    <w:p w:rsidR="009962BE" w:rsidRPr="002756B5" w:rsidRDefault="009962BE" w:rsidP="009823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56B5">
        <w:rPr>
          <w:rFonts w:ascii="Times New Roman" w:hAnsi="Times New Roman"/>
          <w:sz w:val="24"/>
          <w:szCs w:val="24"/>
        </w:rPr>
        <w:t>Этот небольшой объем знаний, который детям удается приобрести в период нормальной работоспособности, как бы повисает в воздухе, не связывается с последующим материалом, недостаточно закрепляется. Знания во многих случаях остаются неполными, отрывистыми, не систематизируются. Вслед за этим у детей развивается крайняя неуверенность в своих силах, неудовлетворенность учебной деятельностью. В самостоятельной работе дети теряются, начинают нервничать и тогда не могут выполнить даже элементарных заданий. Резко выраженное утомление возникает после занятий, требующих интенсивного умственного выражения.</w:t>
      </w:r>
    </w:p>
    <w:p w:rsidR="009962BE" w:rsidRPr="002756B5" w:rsidRDefault="009962BE" w:rsidP="009823B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56B5">
        <w:rPr>
          <w:rFonts w:ascii="Times New Roman" w:hAnsi="Times New Roman"/>
          <w:sz w:val="24"/>
          <w:szCs w:val="24"/>
        </w:rPr>
        <w:t>В целом дети с ЗПР тяготеют к механической работе, не требующей умственных усилий: заполнение готовых форм, изготовление несложных поделок, составление задач по образцу с изменением лишь предметных и числовых данных. Они тяжело переключаются с одного вида деятельности на другой. Однообразные действия, не механические, а связанные с умственным напряжением, также быстро утомляют обучающихся.</w:t>
      </w:r>
    </w:p>
    <w:p w:rsidR="009962BE" w:rsidRPr="00324670" w:rsidRDefault="009962BE" w:rsidP="009823B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24670">
        <w:rPr>
          <w:rFonts w:ascii="Times New Roman" w:hAnsi="Times New Roman"/>
          <w:b/>
          <w:sz w:val="24"/>
          <w:szCs w:val="24"/>
          <w:lang w:eastAsia="ar-SA"/>
        </w:rPr>
        <w:t xml:space="preserve">Значение предмета для обучения обучающихся с ЗПР  </w:t>
      </w:r>
    </w:p>
    <w:p w:rsidR="009962BE" w:rsidRPr="00324670" w:rsidRDefault="009962BE" w:rsidP="009823B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962BE" w:rsidRDefault="0096025A" w:rsidP="009823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ходе изучения ОБЗР</w:t>
      </w:r>
      <w:r w:rsidR="009962BE" w:rsidRPr="00324670">
        <w:rPr>
          <w:rFonts w:ascii="Times New Roman" w:hAnsi="Times New Roman"/>
          <w:sz w:val="24"/>
          <w:szCs w:val="24"/>
          <w:lang w:eastAsia="ar-SA"/>
        </w:rPr>
        <w:t xml:space="preserve"> у обучающихся  с ЗПР  происходит формирование, либо коррекция уже имеющихся представлений о правилах безопасного поведения в жизни. Большое значение для полноценного формирования мировоззрения и экологического образования обучающихся с ЗПР  приобретает опора на </w:t>
      </w:r>
      <w:proofErr w:type="spellStart"/>
      <w:r w:rsidR="009962BE" w:rsidRPr="00324670">
        <w:rPr>
          <w:rFonts w:ascii="Times New Roman" w:hAnsi="Times New Roman"/>
          <w:sz w:val="24"/>
          <w:szCs w:val="24"/>
          <w:lang w:eastAsia="ar-SA"/>
        </w:rPr>
        <w:t>межпредметные</w:t>
      </w:r>
      <w:proofErr w:type="spellEnd"/>
      <w:r w:rsidR="009962BE" w:rsidRPr="00324670">
        <w:rPr>
          <w:rFonts w:ascii="Times New Roman" w:hAnsi="Times New Roman"/>
          <w:sz w:val="24"/>
          <w:szCs w:val="24"/>
          <w:lang w:eastAsia="ar-SA"/>
        </w:rPr>
        <w:t xml:space="preserve"> связи вопросов,  изучаемых в курсе ОБЖ с такими учебными предметами, как география, физика, биология, физическая культура. Позволяя рассматривать один и тот же учебный материал с разных точек зрения, </w:t>
      </w:r>
      <w:proofErr w:type="spellStart"/>
      <w:r w:rsidR="009962BE" w:rsidRPr="00324670">
        <w:rPr>
          <w:rFonts w:ascii="Times New Roman" w:hAnsi="Times New Roman"/>
          <w:sz w:val="24"/>
          <w:szCs w:val="24"/>
          <w:lang w:eastAsia="ar-SA"/>
        </w:rPr>
        <w:t>межпредметные</w:t>
      </w:r>
      <w:proofErr w:type="spellEnd"/>
      <w:r w:rsidR="009962BE" w:rsidRPr="00324670">
        <w:rPr>
          <w:rFonts w:ascii="Times New Roman" w:hAnsi="Times New Roman"/>
          <w:sz w:val="24"/>
          <w:szCs w:val="24"/>
          <w:lang w:eastAsia="ar-SA"/>
        </w:rPr>
        <w:t xml:space="preserve"> связи способствуют его лучшему осмыслению, более прочному закреплению полученных знаний и практических умений. Изучение курса </w:t>
      </w:r>
      <w:r>
        <w:rPr>
          <w:rFonts w:ascii="Times New Roman" w:hAnsi="Times New Roman"/>
          <w:sz w:val="24"/>
          <w:szCs w:val="24"/>
          <w:lang w:eastAsia="ar-SA"/>
        </w:rPr>
        <w:t xml:space="preserve">ОБЗР </w:t>
      </w:r>
      <w:r w:rsidR="009962BE" w:rsidRPr="00324670">
        <w:rPr>
          <w:rFonts w:ascii="Times New Roman" w:hAnsi="Times New Roman"/>
          <w:sz w:val="24"/>
          <w:szCs w:val="24"/>
          <w:lang w:eastAsia="ar-SA"/>
        </w:rPr>
        <w:t>предусматривает формирование у обучающихся с ЗПР   умений анализировать, сравнивать, обобщать изучаемый материал, планировать предстоящую работу, осуществлять самоконтроль. Проведение практических занятий,  побуждающих обучающихся к 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 - при этом необходимо постоянно следить за правильностью речевого оформления высказываний обучающихся).</w:t>
      </w:r>
    </w:p>
    <w:p w:rsidR="009962BE" w:rsidRDefault="009962BE" w:rsidP="009823B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62BE" w:rsidRDefault="009962BE" w:rsidP="009823B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62BE" w:rsidRDefault="009962BE" w:rsidP="009823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b/>
          <w:sz w:val="24"/>
          <w:szCs w:val="24"/>
          <w:lang w:eastAsia="ar-SA"/>
        </w:rPr>
        <w:t>Основные виды деятельности обучающихся</w:t>
      </w:r>
      <w:r w:rsidRPr="00324670">
        <w:rPr>
          <w:rFonts w:ascii="Times New Roman" w:hAnsi="Times New Roman"/>
          <w:sz w:val="24"/>
          <w:szCs w:val="24"/>
          <w:lang w:eastAsia="ar-SA"/>
        </w:rPr>
        <w:t xml:space="preserve">:  </w:t>
      </w:r>
    </w:p>
    <w:p w:rsidR="009962BE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участие во фронтальной беседе; </w:t>
      </w:r>
    </w:p>
    <w:p w:rsidR="009962BE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участие в эвристической беседе;  </w:t>
      </w:r>
    </w:p>
    <w:p w:rsidR="009962BE" w:rsidRPr="00C573B0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выполнение практической </w:t>
      </w:r>
      <w:r w:rsidRPr="00351AC3">
        <w:rPr>
          <w:rFonts w:ascii="Times New Roman" w:hAnsi="Times New Roman"/>
          <w:b/>
          <w:sz w:val="24"/>
          <w:szCs w:val="24"/>
          <w:lang w:eastAsia="ar-SA"/>
        </w:rPr>
        <w:t>работы по отдельным инструктивным картам и образцу</w:t>
      </w:r>
      <w:r w:rsidRPr="00C573B0">
        <w:rPr>
          <w:rFonts w:ascii="Times New Roman" w:hAnsi="Times New Roman"/>
          <w:b/>
          <w:sz w:val="24"/>
          <w:szCs w:val="24"/>
          <w:lang w:eastAsia="ar-SA"/>
        </w:rPr>
        <w:t xml:space="preserve">; </w:t>
      </w:r>
    </w:p>
    <w:p w:rsidR="009962BE" w:rsidRPr="00C573B0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самостоятельная </w:t>
      </w:r>
      <w:r w:rsidRPr="00351AC3">
        <w:rPr>
          <w:rFonts w:ascii="Times New Roman" w:hAnsi="Times New Roman"/>
          <w:b/>
          <w:sz w:val="24"/>
          <w:szCs w:val="24"/>
          <w:lang w:eastAsia="ar-SA"/>
        </w:rPr>
        <w:t>работа с помощью консультанта</w:t>
      </w:r>
      <w:r w:rsidRPr="00C573B0">
        <w:rPr>
          <w:rFonts w:ascii="Times New Roman" w:hAnsi="Times New Roman"/>
          <w:b/>
          <w:sz w:val="24"/>
          <w:szCs w:val="24"/>
          <w:lang w:eastAsia="ar-SA"/>
        </w:rPr>
        <w:t xml:space="preserve">; </w:t>
      </w:r>
    </w:p>
    <w:p w:rsidR="009962BE" w:rsidRPr="00C573B0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работа с текстом учебника или иного учебного </w:t>
      </w:r>
      <w:r w:rsidRPr="00351AC3">
        <w:rPr>
          <w:rFonts w:ascii="Times New Roman" w:hAnsi="Times New Roman"/>
          <w:b/>
          <w:sz w:val="24"/>
          <w:szCs w:val="24"/>
          <w:lang w:eastAsia="ar-SA"/>
        </w:rPr>
        <w:t>пособия по вопросам</w:t>
      </w:r>
      <w:r w:rsidRPr="00C573B0">
        <w:rPr>
          <w:rFonts w:ascii="Times New Roman" w:hAnsi="Times New Roman"/>
          <w:b/>
          <w:sz w:val="24"/>
          <w:szCs w:val="24"/>
          <w:lang w:eastAsia="ar-SA"/>
        </w:rPr>
        <w:t xml:space="preserve">; </w:t>
      </w:r>
    </w:p>
    <w:p w:rsidR="009962BE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воспроизведение учебного </w:t>
      </w:r>
      <w:r w:rsidRPr="00C573B0">
        <w:rPr>
          <w:rFonts w:ascii="Times New Roman" w:hAnsi="Times New Roman"/>
          <w:b/>
          <w:sz w:val="24"/>
          <w:szCs w:val="24"/>
          <w:lang w:eastAsia="ar-SA"/>
        </w:rPr>
        <w:t xml:space="preserve">материала </w:t>
      </w:r>
      <w:r w:rsidRPr="00351AC3">
        <w:rPr>
          <w:rFonts w:ascii="Times New Roman" w:hAnsi="Times New Roman"/>
          <w:b/>
          <w:sz w:val="24"/>
          <w:szCs w:val="24"/>
          <w:lang w:eastAsia="ar-SA"/>
        </w:rPr>
        <w:t>по памяти с планом;</w:t>
      </w:r>
      <w:r w:rsidRPr="00324670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9962BE" w:rsidRPr="00324670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>работа с рисунками</w:t>
      </w:r>
      <w:r w:rsidRPr="00351AC3">
        <w:rPr>
          <w:rFonts w:ascii="Times New Roman" w:hAnsi="Times New Roman"/>
          <w:b/>
          <w:sz w:val="24"/>
          <w:szCs w:val="24"/>
          <w:lang w:eastAsia="ar-SA"/>
        </w:rPr>
        <w:t>, имеющими комментарии</w:t>
      </w:r>
      <w:r w:rsidRPr="00324670">
        <w:rPr>
          <w:rFonts w:ascii="Times New Roman" w:hAnsi="Times New Roman"/>
          <w:sz w:val="24"/>
          <w:szCs w:val="24"/>
          <w:lang w:eastAsia="ar-SA"/>
        </w:rPr>
        <w:t xml:space="preserve">;  </w:t>
      </w:r>
    </w:p>
    <w:p w:rsidR="009962BE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работа с различными источниками информации; </w:t>
      </w:r>
    </w:p>
    <w:p w:rsidR="009962BE" w:rsidRPr="00C573B0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>конспектирование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51AC3">
        <w:rPr>
          <w:rFonts w:ascii="Times New Roman" w:hAnsi="Times New Roman"/>
          <w:b/>
          <w:sz w:val="24"/>
          <w:szCs w:val="24"/>
          <w:lang w:eastAsia="ar-SA"/>
        </w:rPr>
        <w:t>по вопросам</w:t>
      </w:r>
      <w:r w:rsidRPr="00C573B0">
        <w:rPr>
          <w:rFonts w:ascii="Times New Roman" w:hAnsi="Times New Roman"/>
          <w:b/>
          <w:sz w:val="24"/>
          <w:szCs w:val="24"/>
          <w:lang w:eastAsia="ar-SA"/>
        </w:rPr>
        <w:t xml:space="preserve">; </w:t>
      </w:r>
    </w:p>
    <w:p w:rsidR="009962BE" w:rsidRPr="00351AC3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lastRenderedPageBreak/>
        <w:t>анализ фактов и проблемных ситуаций, ошибок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51AC3">
        <w:rPr>
          <w:rFonts w:ascii="Times New Roman" w:hAnsi="Times New Roman"/>
          <w:b/>
          <w:sz w:val="24"/>
          <w:szCs w:val="24"/>
          <w:lang w:eastAsia="ar-SA"/>
        </w:rPr>
        <w:t xml:space="preserve">с помощью плана; </w:t>
      </w:r>
    </w:p>
    <w:p w:rsidR="009962BE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выдвижение гипотез и их обоснование;  </w:t>
      </w:r>
    </w:p>
    <w:p w:rsidR="009962BE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самостоятельное выделение и формулирование познавательной цели; </w:t>
      </w:r>
    </w:p>
    <w:p w:rsidR="009962BE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составление плана и последовательности действий; </w:t>
      </w:r>
    </w:p>
    <w:p w:rsidR="009962BE" w:rsidRPr="001167D2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>исследовательская и творческая работа (подготовка докладов, рефератов, презентаций)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51AC3">
        <w:rPr>
          <w:rFonts w:ascii="Times New Roman" w:hAnsi="Times New Roman"/>
          <w:b/>
          <w:sz w:val="24"/>
          <w:szCs w:val="24"/>
          <w:lang w:eastAsia="ar-SA"/>
        </w:rPr>
        <w:t>с консультацией учителя</w:t>
      </w:r>
      <w:r w:rsidRPr="00C573B0">
        <w:rPr>
          <w:rFonts w:ascii="Times New Roman" w:hAnsi="Times New Roman"/>
          <w:b/>
          <w:color w:val="FF0000"/>
          <w:sz w:val="24"/>
          <w:szCs w:val="24"/>
          <w:lang w:eastAsia="ar-SA"/>
        </w:rPr>
        <w:t>;</w:t>
      </w:r>
      <w:r w:rsidRPr="001167D2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 </w:t>
      </w:r>
    </w:p>
    <w:p w:rsidR="009962BE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контроль и оценка процесса и результатов деятельности; </w:t>
      </w:r>
    </w:p>
    <w:p w:rsidR="009962BE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>работа с раздаточным материалом;</w:t>
      </w:r>
    </w:p>
    <w:p w:rsidR="009962BE" w:rsidRPr="00324670" w:rsidRDefault="009962BE" w:rsidP="00C57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работа в парах, группах. </w:t>
      </w:r>
    </w:p>
    <w:p w:rsidR="009962BE" w:rsidRDefault="009962BE" w:rsidP="009823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62BE" w:rsidRPr="00324670" w:rsidRDefault="009962BE" w:rsidP="009823B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62BE" w:rsidRDefault="009962BE" w:rsidP="009823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47C1">
        <w:rPr>
          <w:rFonts w:ascii="Times New Roman" w:hAnsi="Times New Roman"/>
          <w:b/>
          <w:sz w:val="24"/>
          <w:szCs w:val="24"/>
          <w:lang w:eastAsia="ar-SA"/>
        </w:rPr>
        <w:t>Форма организации образовательного процесса</w:t>
      </w:r>
      <w:r w:rsidRPr="00324670">
        <w:rPr>
          <w:rFonts w:ascii="Times New Roman" w:hAnsi="Times New Roman"/>
          <w:sz w:val="24"/>
          <w:szCs w:val="24"/>
          <w:lang w:eastAsia="ar-SA"/>
        </w:rPr>
        <w:t xml:space="preserve">: классно-урочная система. </w:t>
      </w:r>
      <w:r w:rsidRPr="007E47C1">
        <w:rPr>
          <w:rFonts w:ascii="Times New Roman" w:hAnsi="Times New Roman"/>
          <w:b/>
          <w:sz w:val="24"/>
          <w:szCs w:val="24"/>
          <w:lang w:eastAsia="ar-SA"/>
        </w:rPr>
        <w:t>Технологии, используемые в обучении:</w:t>
      </w:r>
      <w:r w:rsidRPr="00324670">
        <w:rPr>
          <w:rFonts w:ascii="Times New Roman" w:hAnsi="Times New Roman"/>
          <w:sz w:val="24"/>
          <w:szCs w:val="24"/>
          <w:lang w:eastAsia="ar-SA"/>
        </w:rPr>
        <w:t xml:space="preserve"> 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324670">
        <w:rPr>
          <w:rFonts w:ascii="Times New Roman" w:hAnsi="Times New Roman"/>
          <w:sz w:val="24"/>
          <w:szCs w:val="24"/>
          <w:lang w:eastAsia="ar-SA"/>
        </w:rPr>
        <w:t>здоровьесбережения</w:t>
      </w:r>
      <w:proofErr w:type="spellEnd"/>
      <w:r w:rsidRPr="00324670">
        <w:rPr>
          <w:rFonts w:ascii="Times New Roman" w:hAnsi="Times New Roman"/>
          <w:sz w:val="24"/>
          <w:szCs w:val="24"/>
          <w:lang w:eastAsia="ar-SA"/>
        </w:rPr>
        <w:t xml:space="preserve"> и т. д. </w:t>
      </w:r>
    </w:p>
    <w:p w:rsidR="009962BE" w:rsidRDefault="009962BE" w:rsidP="009823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47C1">
        <w:rPr>
          <w:rFonts w:ascii="Times New Roman" w:hAnsi="Times New Roman"/>
          <w:b/>
          <w:sz w:val="24"/>
          <w:szCs w:val="24"/>
          <w:lang w:eastAsia="ar-SA"/>
        </w:rPr>
        <w:t>Особенности реализации рабочей программы при обучении детей с ЗПР:</w:t>
      </w:r>
      <w:r w:rsidRPr="00324670">
        <w:rPr>
          <w:rFonts w:ascii="Times New Roman" w:hAnsi="Times New Roman"/>
          <w:sz w:val="24"/>
          <w:szCs w:val="24"/>
          <w:lang w:eastAsia="ar-SA"/>
        </w:rPr>
        <w:t xml:space="preserve"> Имея одинаковое содержание и задачи об</w:t>
      </w:r>
      <w:r w:rsidR="0096025A">
        <w:rPr>
          <w:rFonts w:ascii="Times New Roman" w:hAnsi="Times New Roman"/>
          <w:sz w:val="24"/>
          <w:szCs w:val="24"/>
          <w:lang w:eastAsia="ar-SA"/>
        </w:rPr>
        <w:t>учения, рабочая программа по ОБЗР</w:t>
      </w:r>
      <w:r w:rsidRPr="00324670">
        <w:rPr>
          <w:rFonts w:ascii="Times New Roman" w:hAnsi="Times New Roman"/>
          <w:sz w:val="24"/>
          <w:szCs w:val="24"/>
          <w:lang w:eastAsia="ar-SA"/>
        </w:rPr>
        <w:t xml:space="preserve"> для детей с ЗПР, тем не менее, отличается от программы массовой школы. Эти отличия заключаются в методических приёмах, используемых на уроках: </w:t>
      </w:r>
    </w:p>
    <w:p w:rsidR="009962BE" w:rsidRDefault="009962BE" w:rsidP="009823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324670">
        <w:rPr>
          <w:rFonts w:ascii="Times New Roman" w:hAnsi="Times New Roman"/>
          <w:sz w:val="24"/>
          <w:szCs w:val="24"/>
          <w:lang w:eastAsia="ar-SA"/>
        </w:rPr>
        <w:t xml:space="preserve">оказывается индивидуальная помощь обучающимся; </w:t>
      </w:r>
    </w:p>
    <w:p w:rsidR="009962BE" w:rsidRPr="00324670" w:rsidRDefault="009962BE" w:rsidP="009823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324670">
        <w:rPr>
          <w:rFonts w:ascii="Times New Roman" w:hAnsi="Times New Roman"/>
          <w:sz w:val="24"/>
          <w:szCs w:val="24"/>
          <w:lang w:eastAsia="ar-SA"/>
        </w:rPr>
        <w:t xml:space="preserve"> при решении задач подбираются разнообразные сюжеты, которые используются для формирования и уточнения представлений об окружающей действительности, расширения кругозора обучающихся.  коррекционной направленности каждого урока; </w:t>
      </w:r>
    </w:p>
    <w:p w:rsidR="009962BE" w:rsidRPr="00324670" w:rsidRDefault="009962BE" w:rsidP="009823B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962BE" w:rsidRPr="00324670" w:rsidRDefault="009962BE" w:rsidP="009823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Таким образом, полностью сохраняя структуру документа, поставленные цели и задачи, а также содержание программа составлена в расчете на обучение детей с ЗПР в </w:t>
      </w:r>
      <w:r w:rsidR="00474630">
        <w:rPr>
          <w:rFonts w:ascii="Times New Roman" w:hAnsi="Times New Roman"/>
          <w:sz w:val="24"/>
          <w:szCs w:val="24"/>
          <w:lang w:eastAsia="ar-SA"/>
        </w:rPr>
        <w:t>9</w:t>
      </w:r>
      <w:r w:rsidRPr="00324670">
        <w:rPr>
          <w:rFonts w:ascii="Times New Roman" w:hAnsi="Times New Roman"/>
          <w:sz w:val="24"/>
          <w:szCs w:val="24"/>
          <w:lang w:eastAsia="ar-SA"/>
        </w:rPr>
        <w:t xml:space="preserve">-м классе. </w:t>
      </w:r>
    </w:p>
    <w:p w:rsidR="009962BE" w:rsidRPr="00324670" w:rsidRDefault="009962BE" w:rsidP="009823B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467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962BE" w:rsidRDefault="009962BE" w:rsidP="009823B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B3D34">
        <w:rPr>
          <w:rFonts w:ascii="Times New Roman" w:hAnsi="Times New Roman"/>
          <w:b/>
          <w:sz w:val="24"/>
          <w:lang w:val="en-US"/>
        </w:rPr>
        <w:t> </w:t>
      </w:r>
      <w:r w:rsidRPr="006B3D34">
        <w:rPr>
          <w:rFonts w:ascii="Times New Roman" w:hAnsi="Times New Roman"/>
          <w:b/>
          <w:sz w:val="24"/>
        </w:rPr>
        <w:t xml:space="preserve">  </w:t>
      </w:r>
      <w:r w:rsidRPr="00B865EF">
        <w:rPr>
          <w:rFonts w:ascii="Times New Roman" w:hAnsi="Times New Roman"/>
          <w:b/>
          <w:sz w:val="24"/>
        </w:rPr>
        <w:t>Планируемые результаты изучения учебного предмета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 xml:space="preserve">Федеральный государственный образовательный стандарт основного общего образования устанавливает требования образовательной программы: личностным, </w:t>
      </w:r>
      <w:proofErr w:type="spellStart"/>
      <w:r w:rsidRPr="00650CB1">
        <w:rPr>
          <w:rFonts w:ascii="Times New Roman" w:hAnsi="Times New Roman"/>
          <w:sz w:val="24"/>
        </w:rPr>
        <w:t>метапредметным</w:t>
      </w:r>
      <w:proofErr w:type="spellEnd"/>
      <w:r w:rsidRPr="00650CB1">
        <w:rPr>
          <w:rFonts w:ascii="Times New Roman" w:hAnsi="Times New Roman"/>
          <w:sz w:val="24"/>
        </w:rPr>
        <w:t xml:space="preserve"> и предметным. Обозначенные в Стандарте критерии также распространяются на требования к результатам освоения АООП ООО обучающихся с ЗПР и содержательно дополняются с учетом специфики обучения данной категории детей.</w:t>
      </w:r>
    </w:p>
    <w:p w:rsidR="009962BE" w:rsidRDefault="009962BE" w:rsidP="00C824A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824A1">
        <w:rPr>
          <w:rFonts w:ascii="Times New Roman" w:hAnsi="Times New Roman"/>
          <w:b/>
          <w:sz w:val="24"/>
        </w:rPr>
        <w:t>Требования к личностны</w:t>
      </w:r>
      <w:r>
        <w:rPr>
          <w:rFonts w:ascii="Times New Roman" w:hAnsi="Times New Roman"/>
          <w:b/>
          <w:sz w:val="24"/>
        </w:rPr>
        <w:t>м</w:t>
      </w:r>
      <w:r w:rsidRPr="00C824A1">
        <w:rPr>
          <w:rFonts w:ascii="Times New Roman" w:hAnsi="Times New Roman"/>
          <w:b/>
          <w:sz w:val="24"/>
        </w:rPr>
        <w:t xml:space="preserve"> результатам освоения АООП ООО обучающихся с ЗПР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 xml:space="preserve"> - воспитание российской гражданской идентичности: патриотизма, уважения к прошлому и настоящему Отечества; осознание своей этнической принадлежности, знание истории, языка, культуры своего народа, своего края; усвоение гуманистических, демократических и традиционных ценностей российского общества; воспитание чувства ответственности и долга перед Родиной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>-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к саморазвитию (целенаправленной познавательной деятельности, умению планировать желаемый результат, осуществлять самоконтроль в процессе познания, сопоставлять полученный результат с запланированным), определения собственных профессиональных предпочтений, основываясь на уважительном отношении к труду и опыте участия в социально значимом труде;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 xml:space="preserve"> - формирование осознанного, уважительного и доброжелательного отношения к другому человеку, его мнению, культуре, языку, вере, религии, традициям, готовности и способности вести диалог с другими людьми и достигать в нем взаимопонимания;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 xml:space="preserve">- развитие морального сознания и компетентности в решении моральных проблем: овладение умениями понимать вербальное и невербальное поведение партнеров по общению, умениями строить межличностные взаимодействия на основе </w:t>
      </w:r>
      <w:proofErr w:type="spellStart"/>
      <w:r w:rsidRPr="00650CB1">
        <w:rPr>
          <w:rFonts w:ascii="Times New Roman" w:hAnsi="Times New Roman"/>
          <w:sz w:val="24"/>
        </w:rPr>
        <w:t>эмпатии</w:t>
      </w:r>
      <w:proofErr w:type="spellEnd"/>
      <w:r w:rsidRPr="00650CB1">
        <w:rPr>
          <w:rFonts w:ascii="Times New Roman" w:hAnsi="Times New Roman"/>
          <w:sz w:val="24"/>
        </w:rPr>
        <w:t>,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>- формирование коммуникативной компетентности в общении: желание взаимодействовать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со сверстниками и взрослыми, понимать своих партнеров по общению, нацеленность на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результативность общения;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lastRenderedPageBreak/>
        <w:t>- формирование у обучающихся с ЗПР осознания ценности здорового и безопасного образа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жизни; усвоение ими правил индивидуального и коллективного безопасного поведения в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чрезвычайных ситуациях, правил поведения на транспорте и на дорогах;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>-формирование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ориентированной деятельности в практических ситуациях;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>- осознание значения семьи в жизни человека и общества, ценности семейной жизни,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уважительного и заботливого отношение к членам своей семьи;</w:t>
      </w:r>
    </w:p>
    <w:p w:rsidR="009962BE" w:rsidRPr="00C824A1" w:rsidRDefault="009962BE" w:rsidP="00650CB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824A1">
        <w:rPr>
          <w:rFonts w:ascii="Times New Roman" w:hAnsi="Times New Roman"/>
          <w:b/>
          <w:sz w:val="24"/>
        </w:rPr>
        <w:t xml:space="preserve">Требования к </w:t>
      </w:r>
      <w:proofErr w:type="spellStart"/>
      <w:r w:rsidRPr="00C824A1">
        <w:rPr>
          <w:rFonts w:ascii="Times New Roman" w:hAnsi="Times New Roman"/>
          <w:b/>
          <w:sz w:val="24"/>
        </w:rPr>
        <w:t>метапредметным</w:t>
      </w:r>
      <w:proofErr w:type="spellEnd"/>
      <w:r w:rsidRPr="00C824A1">
        <w:rPr>
          <w:rFonts w:ascii="Times New Roman" w:hAnsi="Times New Roman"/>
          <w:b/>
          <w:sz w:val="24"/>
        </w:rPr>
        <w:t xml:space="preserve"> результатам АООП ООО обучающихся с ЗПР </w:t>
      </w:r>
    </w:p>
    <w:p w:rsidR="009962BE" w:rsidRPr="00650CB1" w:rsidRDefault="009962BE" w:rsidP="00650C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 xml:space="preserve">Метапредметные результаты освоения АООП ООО обучающихся с ЗПР 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 xml:space="preserve">предполагают овладение обучающимися с ЗПР </w:t>
      </w:r>
      <w:proofErr w:type="spellStart"/>
      <w:r w:rsidRPr="00650CB1">
        <w:rPr>
          <w:rFonts w:ascii="Times New Roman" w:hAnsi="Times New Roman"/>
          <w:sz w:val="24"/>
        </w:rPr>
        <w:t>межпредметными</w:t>
      </w:r>
      <w:proofErr w:type="spellEnd"/>
      <w:r w:rsidRPr="00650CB1">
        <w:rPr>
          <w:rFonts w:ascii="Times New Roman" w:hAnsi="Times New Roman"/>
          <w:sz w:val="24"/>
        </w:rPr>
        <w:t xml:space="preserve"> понятиями и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>универсальными учебными действиями:</w:t>
      </w:r>
    </w:p>
    <w:p w:rsidR="009962BE" w:rsidRPr="00650CB1" w:rsidRDefault="009962BE" w:rsidP="00C824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4A1">
        <w:rPr>
          <w:rFonts w:ascii="Times New Roman" w:hAnsi="Times New Roman"/>
          <w:b/>
          <w:sz w:val="24"/>
        </w:rPr>
        <w:t xml:space="preserve">- регулятивными: </w:t>
      </w:r>
      <w:r w:rsidRPr="00650CB1">
        <w:rPr>
          <w:rFonts w:ascii="Times New Roman" w:hAnsi="Times New Roman"/>
          <w:sz w:val="24"/>
        </w:rPr>
        <w:t>действиями планирования (осознавать учебную задачу; ставить цель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освоения раздела учебной дисциплины; определять возможные и выбирать наиболее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рациональные способы выполнения учебных действий, строить алгоритмы реализации</w:t>
      </w:r>
    </w:p>
    <w:p w:rsidR="009962BE" w:rsidRPr="00650CB1" w:rsidRDefault="009962BE" w:rsidP="00650C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>учебных действий); действиями по организации учебной деятельности (организовывать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свое рабочее место; планировать и соблюдать режим работы; выполнять и контролировать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подготовку домашних заданий);</w:t>
      </w:r>
    </w:p>
    <w:p w:rsidR="009962BE" w:rsidRPr="00650CB1" w:rsidRDefault="009962BE" w:rsidP="00650C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b/>
          <w:sz w:val="24"/>
        </w:rPr>
        <w:t>- познавательными</w:t>
      </w:r>
      <w:r w:rsidRPr="00650CB1">
        <w:rPr>
          <w:rFonts w:ascii="Times New Roman" w:hAnsi="Times New Roman"/>
          <w:sz w:val="24"/>
        </w:rPr>
        <w:t>: конспектировать заданный учебный материал; подбирать необходимый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справочный материал из доступных источников; проводить наблюдение, на основе задания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 xml:space="preserve">педагога; использовать разнообразные </w:t>
      </w:r>
      <w:proofErr w:type="spellStart"/>
      <w:r w:rsidRPr="00650CB1">
        <w:rPr>
          <w:rFonts w:ascii="Times New Roman" w:hAnsi="Times New Roman"/>
          <w:sz w:val="24"/>
        </w:rPr>
        <w:t>мнестические</w:t>
      </w:r>
      <w:proofErr w:type="spellEnd"/>
      <w:r w:rsidRPr="00650CB1">
        <w:rPr>
          <w:rFonts w:ascii="Times New Roman" w:hAnsi="Times New Roman"/>
          <w:sz w:val="24"/>
        </w:rPr>
        <w:t xml:space="preserve"> приемы для запоминания учебной</w:t>
      </w:r>
    </w:p>
    <w:p w:rsidR="009962BE" w:rsidRPr="00650CB1" w:rsidRDefault="009962BE" w:rsidP="00650C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>информации; выделять сущностные характеристики в изучаемом учебном материале;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проводить классификацию учебного материала по заданным педагогом параметрам;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устанавливать аналогии на изученном материале; адекватно использовать усвоенные</w:t>
      </w:r>
    </w:p>
    <w:p w:rsidR="009962BE" w:rsidRPr="00650CB1" w:rsidRDefault="009962BE" w:rsidP="00650C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>понятия для описания и формулирования значимых характеристик различных явлений);</w:t>
      </w:r>
    </w:p>
    <w:p w:rsidR="009962BE" w:rsidRPr="00650CB1" w:rsidRDefault="009962BE" w:rsidP="00650C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 xml:space="preserve">- </w:t>
      </w:r>
      <w:r w:rsidRPr="005B7A56">
        <w:rPr>
          <w:rFonts w:ascii="Times New Roman" w:hAnsi="Times New Roman"/>
          <w:b/>
          <w:sz w:val="24"/>
        </w:rPr>
        <w:t>коммуникативными:</w:t>
      </w:r>
      <w:r w:rsidRPr="00650CB1">
        <w:rPr>
          <w:rFonts w:ascii="Times New Roman" w:hAnsi="Times New Roman"/>
          <w:sz w:val="24"/>
        </w:rPr>
        <w:t xml:space="preserve"> аргументировать свою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межличностное взаимодействие с целью реализации учебно-воспитательных задач;</w:t>
      </w:r>
    </w:p>
    <w:p w:rsidR="009962BE" w:rsidRPr="00650CB1" w:rsidRDefault="009962BE" w:rsidP="00650C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>понимать учебную информацию, содержащую освоенные термины и понятия);</w:t>
      </w:r>
    </w:p>
    <w:p w:rsidR="009962BE" w:rsidRPr="00650CB1" w:rsidRDefault="009962BE" w:rsidP="00650C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 xml:space="preserve">- </w:t>
      </w:r>
      <w:r w:rsidRPr="005B7A56">
        <w:rPr>
          <w:rFonts w:ascii="Times New Roman" w:hAnsi="Times New Roman"/>
          <w:b/>
          <w:sz w:val="24"/>
        </w:rPr>
        <w:t>практическими:</w:t>
      </w:r>
      <w:r w:rsidRPr="00650CB1">
        <w:rPr>
          <w:rFonts w:ascii="Times New Roman" w:hAnsi="Times New Roman"/>
          <w:sz w:val="24"/>
        </w:rPr>
        <w:t xml:space="preserve"> способностью к использованию приобретенных знаний и навыков в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познавательной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социальной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практике,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осуществлении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учебной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педагогами и сверстниками), владение навыками проектной деятельности (самостоятельно</w:t>
      </w:r>
    </w:p>
    <w:p w:rsidR="009962BE" w:rsidRPr="00650CB1" w:rsidRDefault="009962BE" w:rsidP="00650C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sz w:val="24"/>
        </w:rPr>
        <w:t>выполнять задания педагога с целью более глубокого освоения учебного материала с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использованием учебной и дополнительной литературы; выполнять практические задания</w:t>
      </w:r>
      <w:r>
        <w:rPr>
          <w:rFonts w:ascii="Times New Roman" w:hAnsi="Times New Roman"/>
          <w:sz w:val="24"/>
        </w:rPr>
        <w:t xml:space="preserve"> </w:t>
      </w:r>
      <w:r w:rsidRPr="00650CB1">
        <w:rPr>
          <w:rFonts w:ascii="Times New Roman" w:hAnsi="Times New Roman"/>
          <w:sz w:val="24"/>
        </w:rPr>
        <w:t>по составленному совместно с педагогом плану действий).</w:t>
      </w:r>
    </w:p>
    <w:p w:rsidR="009962BE" w:rsidRDefault="009962BE" w:rsidP="00650C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50CB1">
        <w:rPr>
          <w:rFonts w:ascii="Times New Roman" w:hAnsi="Times New Roman"/>
          <w:b/>
          <w:sz w:val="24"/>
        </w:rPr>
        <w:t>Требования к предметным результатам АООП ООО обучающихся с ЗПР</w:t>
      </w:r>
      <w:r w:rsidRPr="00650CB1">
        <w:rPr>
          <w:rFonts w:ascii="Times New Roman" w:hAnsi="Times New Roman"/>
          <w:sz w:val="24"/>
        </w:rPr>
        <w:t xml:space="preserve"> </w:t>
      </w:r>
    </w:p>
    <w:p w:rsidR="009962BE" w:rsidRPr="005B6179" w:rsidRDefault="009962BE" w:rsidP="00650CB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B6179">
        <w:rPr>
          <w:rFonts w:ascii="Times New Roman" w:hAnsi="Times New Roman"/>
          <w:b/>
          <w:sz w:val="24"/>
        </w:rPr>
        <w:t>Обучающийся научится: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классифицировать и характеризовать условия экологической безопасности;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использовать знания о предельно допустимых концентрациях вредных веществ в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атмосфере, воде и почве;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использовать знания о способах контроля качества окружающей среды и продуктов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питания с использованием бытовых приборов;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классифицировать и характеризовать причины и последствия опасных ситуаций при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использовании бытовых приборов контроля качества окружающей среды и продуктов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питания;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безопасно использовать бытовые приборы</w:t>
      </w:r>
      <w:r>
        <w:rPr>
          <w:rFonts w:ascii="Times New Roman" w:hAnsi="Times New Roman"/>
          <w:sz w:val="24"/>
        </w:rPr>
        <w:t>,</w:t>
      </w:r>
      <w:r w:rsidRPr="005B7A56">
        <w:rPr>
          <w:rFonts w:ascii="Times New Roman" w:hAnsi="Times New Roman"/>
          <w:sz w:val="24"/>
        </w:rPr>
        <w:t xml:space="preserve"> средства бытовой химии;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классифицировать и характеризовать опасные ситуации криминогенного характера;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предвидеть причины возникновения возможных опасных ситуаций криминогенного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характера;</w:t>
      </w:r>
    </w:p>
    <w:p w:rsidR="009962BE" w:rsidRPr="005B7A56" w:rsidRDefault="009962BE" w:rsidP="005B61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безопасно вести и применять способы самозащиты в криминогенной ситуации</w:t>
      </w:r>
      <w:r>
        <w:rPr>
          <w:rFonts w:ascii="Times New Roman" w:hAnsi="Times New Roman"/>
          <w:sz w:val="24"/>
        </w:rPr>
        <w:t>.</w:t>
      </w:r>
      <w:r w:rsidRPr="005B7A56">
        <w:rPr>
          <w:rFonts w:ascii="Times New Roman" w:hAnsi="Times New Roman"/>
          <w:sz w:val="24"/>
        </w:rPr>
        <w:t xml:space="preserve"> 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адекватно оценивать ситуацию дорожного движения;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адекватно оценивать ситуацию и безопасно действовать при пожаре;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безопасно использовать средства индивидуальной защиты при пожаре;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безопасно применять первичные средства пожаротушения;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соблюдать правила безопасности дорожного движения пешехода;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соблюдать правила безопасности дорожного движения велосипедиста;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соблюдать правила безопасности дорожного движения пассажира транспортного средства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правила поведения на транспорте (наземном, в том числе железнодорожном, воздушном и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водном);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lastRenderedPageBreak/>
        <w:t>- классифицировать и характеризовать причины и последствия опасных ситуаций на воде;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адекватно оценивать ситуацию и безопасно вести у воды и на воде;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использовать средства и способы само- и взаимопомощи на воде;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классифицировать и характеризовать причины и последствия опасных ситуаций в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туристических походах;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предвидеть опасности и правильно действовать в случае чрезвычайных ситуаций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природного характера;</w:t>
      </w:r>
    </w:p>
    <w:p w:rsidR="009962BE" w:rsidRPr="00650CB1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безопасно использовать средства индивидуальной защиты;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B7A56">
        <w:rPr>
          <w:rFonts w:ascii="Times New Roman" w:hAnsi="Times New Roman"/>
          <w:b/>
          <w:sz w:val="24"/>
        </w:rPr>
        <w:t>Обучающийся получит возможность научиться: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безопасно использовать средства индивидуальной защиты велосипедиста;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классифицировать и характеризовать причины и последствия опасных ситуаций в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туристических поездках;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готовиться к туристическим поездкам;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анализировать последствия возможных опасных ситуаций в местах большого скопления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людей;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анализировать последствия возможных опасных ситуаций криминогенного характера;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анализировать последствия проявления терроризма, экстремизма, наркотизма;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анализировать влияние вредных привычек и факторов и на состояние своего здоровья;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владеть основами самоконтроля, самооценки, принятия решений и осуществления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осознанного выбора в учебной и познавательной деятельности при формировании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современной культуры безопасности жизнедеятельности;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классифицировать основные правовые аспекты оказания первой помощи;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 xml:space="preserve">- оказывать первую помощь 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B7A56"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коммуникативных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жизнедеятельности различные источники информации, включая Интернет-ресурсы и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другие базы данных;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усваивать приемы действий в различных опасных и чрезвычайных ситуациях;</w:t>
      </w:r>
    </w:p>
    <w:p w:rsidR="009962BE" w:rsidRPr="005B7A56" w:rsidRDefault="009962BE" w:rsidP="005B7A5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56">
        <w:rPr>
          <w:rFonts w:ascii="Times New Roman" w:hAnsi="Times New Roman"/>
          <w:sz w:val="24"/>
        </w:rPr>
        <w:t>- исследовать различные ситуации в повседневной жизнедеятельности, опасные и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чрезвычайные</w:t>
      </w:r>
      <w:r>
        <w:rPr>
          <w:rFonts w:ascii="Times New Roman" w:hAnsi="Times New Roman"/>
          <w:sz w:val="24"/>
        </w:rPr>
        <w:t xml:space="preserve"> </w:t>
      </w:r>
      <w:r w:rsidRPr="005B7A56">
        <w:rPr>
          <w:rFonts w:ascii="Times New Roman" w:hAnsi="Times New Roman"/>
          <w:sz w:val="24"/>
        </w:rPr>
        <w:t>ситуации,</w:t>
      </w:r>
    </w:p>
    <w:p w:rsidR="009962BE" w:rsidRDefault="009962BE" w:rsidP="00022332">
      <w:pPr>
        <w:widowControl w:val="0"/>
        <w:spacing w:after="0" w:line="240" w:lineRule="auto"/>
        <w:rPr>
          <w:rFonts w:ascii="Times New Roman" w:hAnsi="Times New Roman"/>
          <w:b/>
          <w:color w:val="000000"/>
          <w:spacing w:val="10"/>
          <w:sz w:val="24"/>
          <w:szCs w:val="24"/>
          <w:lang w:eastAsia="ru-RU"/>
        </w:rPr>
      </w:pPr>
    </w:p>
    <w:p w:rsidR="00474630" w:rsidRPr="00474630" w:rsidRDefault="00474630" w:rsidP="0096025A">
      <w:pPr>
        <w:widowControl w:val="0"/>
        <w:tabs>
          <w:tab w:val="left" w:pos="3610"/>
        </w:tabs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учебной программы для 9 класса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Модуль 1 Основы безопасности личности, общества и государства  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I. Основы комплексной безопасности.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1. Национальная безопасность России в современном мире.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Современный мир и Россия. Национальные интересы России в современном мире. Основные угрозы национальным интересам и безопасности России.  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 культуры   безопасности жизнедеятельности населения на  национальную безопасность России.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 2. Чрезвычайные ситуации мирного и военного времени  и национальная безопасность России.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Чрезвычайные ситуации их  классификация.    Чрезвычайные ситуации природного характера, их причины и последствия. Чрезвычайные ситуации техногенного характера, их причины и последствия. Угроза военной безопасности.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Защита населения РФ от ЧС  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Тема 3. Организационные основы по защите населения страны от чрезвычайных ситуаций мирного и военного времени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(РСЧС). Гражданская оборона как составная часть национальной безопасности и обороны страны. МЧС России – федеральный орган управления в области защиты населения и территорий от чрезвычайных ситуаций.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4. Основные мероприятия, проводимые в РФ, по защите населения от чрезвычайных ситуаций мирного и военного времени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Мониторинг и прогнозирование чрезвычайных ситуаций. Инженерная защита населения и территорий от чрезвычайных ситуаций. Оповещение  и эвакуация населения в  условиях </w:t>
      </w: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чрезвычайных ситуаций.  Аварийно-спасательные и другие неотложные работы в очагах поражения.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Противодействие терроризму и экстремизму в РФ  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5. Терроризм и экстремизм: их причины и последствия.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Международный терроризм – угроза национальной безопасности России. Виды террористических актов, их цели и способы осуществления.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6. Нормативно- правовая база противодействия терроризму и экстремизму в РФ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нормативно-правовые акты по противодействию терроризму. Общегосударственное противодействие терроризму. Нормативно- правовая база противодействия наркотизму.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7. Организационные основы противодействия терроризму и наркотизму в РФ.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Организационные основы противодействия наркотизму в РФ. Организационные основы противодействия терроризму  в РФ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8. Обеспечение личной безопасности при угрозе теракта и профилактика наркозависимости.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поведения при угрозе террористического акта. Профилактика наркозависимости.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Модуль 2. Основы медицинских знаний и здорового образа жизни  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Основы здорового образа жизни  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9. Здоровье-условие благополучия человека.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  человека как индивидуальная, так и общественная ценность. Здоровый образ жизни и его составляющие. Репродуктивное здоровье населения и национальная безопасность России.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10. Факторы, разрушающие репродуктивное здоровье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Ранние половые связи и их последствия. Инфекции, передаваемые половым путём. Понятие о ВИЧ-инфекции и СПИДе.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11. Правовые основы сохранения и укрепления репродуктивного здоровья.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Брак и семья. Семья и здоровый образ жизни человека. Основы семейного права в РФ.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 Основы медицинских знаний и оказания первой  помощи  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12. Оказание первой помощи</w:t>
      </w:r>
    </w:p>
    <w:p w:rsidR="00474630" w:rsidRPr="00474630" w:rsidRDefault="00474630" w:rsidP="00474630">
      <w:pPr>
        <w:shd w:val="clear" w:color="auto" w:fill="FFFFFF"/>
        <w:spacing w:after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Первая медицинская помощь при массовых поражениях (практическое занятие). Первая медицинская помощь при передозировке при приёме </w:t>
      </w:r>
      <w:proofErr w:type="spellStart"/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746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веществ.</w:t>
      </w:r>
    </w:p>
    <w:p w:rsidR="00474630" w:rsidRPr="00474630" w:rsidRDefault="00474630" w:rsidP="004746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474630" w:rsidRPr="00474630" w:rsidRDefault="00474630" w:rsidP="0047463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74630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 9 класс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7736"/>
        <w:gridCol w:w="1195"/>
      </w:tblGrid>
      <w:tr w:rsidR="00474630" w:rsidRPr="00474630" w:rsidTr="0096025A">
        <w:trPr>
          <w:trHeight w:val="1123"/>
        </w:trPr>
        <w:tc>
          <w:tcPr>
            <w:tcW w:w="590" w:type="pct"/>
          </w:tcPr>
          <w:p w:rsidR="00474630" w:rsidRPr="00474630" w:rsidRDefault="00474630" w:rsidP="00474630">
            <w:pPr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7463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№ модуля, раздела, темы</w:t>
            </w:r>
          </w:p>
        </w:tc>
        <w:tc>
          <w:tcPr>
            <w:tcW w:w="3820" w:type="pct"/>
          </w:tcPr>
          <w:p w:rsidR="00474630" w:rsidRPr="00474630" w:rsidRDefault="00474630" w:rsidP="00474630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7463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590" w:type="pct"/>
          </w:tcPr>
          <w:p w:rsidR="00474630" w:rsidRPr="00474630" w:rsidRDefault="00474630" w:rsidP="00474630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7463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  класс</w:t>
            </w:r>
          </w:p>
        </w:tc>
      </w:tr>
      <w:tr w:rsidR="00474630" w:rsidRPr="00474630" w:rsidTr="0096025A">
        <w:trPr>
          <w:trHeight w:val="551"/>
        </w:trPr>
        <w:tc>
          <w:tcPr>
            <w:tcW w:w="590" w:type="pct"/>
            <w:vAlign w:val="center"/>
          </w:tcPr>
          <w:p w:rsidR="00474630" w:rsidRPr="00474630" w:rsidRDefault="00474630" w:rsidP="00474630">
            <w:pPr>
              <w:spacing w:after="0"/>
              <w:rPr>
                <w:rFonts w:ascii="Times New Roman" w:hAnsi="Times New Roman"/>
              </w:rPr>
            </w:pPr>
            <w:r w:rsidRPr="00474630">
              <w:rPr>
                <w:rFonts w:ascii="Times New Roman" w:hAnsi="Times New Roman"/>
              </w:rPr>
              <w:t>Модуль 1.</w:t>
            </w:r>
            <w:r w:rsidR="000A3C13" w:rsidRPr="00474630">
              <w:rPr>
                <w:rFonts w:ascii="Times New Roman" w:hAnsi="Times New Roman"/>
                <w:b/>
              </w:rPr>
              <w:t xml:space="preserve"> Раздел 1.</w:t>
            </w:r>
          </w:p>
        </w:tc>
        <w:tc>
          <w:tcPr>
            <w:tcW w:w="3820" w:type="pct"/>
            <w:vAlign w:val="center"/>
          </w:tcPr>
          <w:p w:rsidR="000A3C13" w:rsidRDefault="00474630" w:rsidP="004746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47463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Основы безопасности личности, общества и государства </w:t>
            </w:r>
          </w:p>
          <w:p w:rsidR="00474630" w:rsidRPr="00474630" w:rsidRDefault="000A3C13" w:rsidP="00474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t>Основы комплексной безопасности</w:t>
            </w:r>
          </w:p>
        </w:tc>
        <w:tc>
          <w:tcPr>
            <w:tcW w:w="590" w:type="pct"/>
            <w:vAlign w:val="center"/>
          </w:tcPr>
          <w:p w:rsidR="00474630" w:rsidRPr="00474630" w:rsidRDefault="00474630" w:rsidP="004746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t>24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0" w:type="pct"/>
          </w:tcPr>
          <w:p w:rsidR="00474630" w:rsidRPr="00474630" w:rsidRDefault="00474630" w:rsidP="0047463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</w:tcPr>
          <w:p w:rsidR="00474630" w:rsidRPr="00474630" w:rsidRDefault="00474630" w:rsidP="00474630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474630" w:rsidRPr="00474630" w:rsidTr="0096025A">
        <w:trPr>
          <w:trHeight w:val="522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74630">
              <w:rPr>
                <w:rFonts w:ascii="Times New Roman" w:hAnsi="Times New Roman"/>
              </w:rPr>
              <w:t>Тема 1.</w:t>
            </w:r>
          </w:p>
        </w:tc>
        <w:tc>
          <w:tcPr>
            <w:tcW w:w="3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России в современном мире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</w:rPr>
              <w:t>Тема 2.</w:t>
            </w:r>
          </w:p>
        </w:tc>
        <w:tc>
          <w:tcPr>
            <w:tcW w:w="3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</w:rPr>
              <w:t xml:space="preserve">Тема 3. </w:t>
            </w:r>
          </w:p>
        </w:tc>
        <w:tc>
          <w:tcPr>
            <w:tcW w:w="3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</w:rPr>
              <w:t xml:space="preserve">Тема  4. </w:t>
            </w:r>
          </w:p>
        </w:tc>
        <w:tc>
          <w:tcPr>
            <w:tcW w:w="3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Раздел 2.</w:t>
            </w:r>
          </w:p>
        </w:tc>
        <w:tc>
          <w:tcPr>
            <w:tcW w:w="3820" w:type="pct"/>
          </w:tcPr>
          <w:p w:rsidR="00474630" w:rsidRPr="00474630" w:rsidRDefault="00474630" w:rsidP="0047463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4630">
              <w:rPr>
                <w:rFonts w:ascii="Times New Roman" w:hAnsi="Times New Roman"/>
                <w:b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590" w:type="pct"/>
          </w:tcPr>
          <w:p w:rsidR="00474630" w:rsidRPr="00474630" w:rsidRDefault="00474630" w:rsidP="00474630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630">
              <w:rPr>
                <w:rFonts w:ascii="Times New Roman" w:hAnsi="Times New Roman"/>
                <w:bCs/>
                <w:color w:val="000000"/>
              </w:rPr>
              <w:t>Тема 5</w:t>
            </w:r>
          </w:p>
        </w:tc>
        <w:tc>
          <w:tcPr>
            <w:tcW w:w="3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</w:rPr>
              <w:t>Тема  6.</w:t>
            </w:r>
          </w:p>
        </w:tc>
        <w:tc>
          <w:tcPr>
            <w:tcW w:w="3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474630">
              <w:rPr>
                <w:rFonts w:ascii="Times New Roman" w:hAnsi="Times New Roman"/>
              </w:rPr>
              <w:t>Тема 7.</w:t>
            </w:r>
          </w:p>
        </w:tc>
        <w:tc>
          <w:tcPr>
            <w:tcW w:w="3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борьбы с терроризмом и наркобизнесом в Российской Федерации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t xml:space="preserve">Модуль 2. </w:t>
            </w:r>
          </w:p>
        </w:tc>
        <w:tc>
          <w:tcPr>
            <w:tcW w:w="3820" w:type="pct"/>
          </w:tcPr>
          <w:p w:rsidR="00474630" w:rsidRPr="00474630" w:rsidRDefault="00474630" w:rsidP="004746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7463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Основы медицинских знаний и здорового образа жизни</w:t>
            </w:r>
          </w:p>
        </w:tc>
        <w:tc>
          <w:tcPr>
            <w:tcW w:w="590" w:type="pct"/>
          </w:tcPr>
          <w:p w:rsidR="00474630" w:rsidRPr="00474630" w:rsidRDefault="00474630" w:rsidP="00474630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</w:rPr>
              <w:t>Раздел 4.</w:t>
            </w:r>
          </w:p>
        </w:tc>
        <w:tc>
          <w:tcPr>
            <w:tcW w:w="3820" w:type="pct"/>
          </w:tcPr>
          <w:p w:rsidR="00474630" w:rsidRPr="00474630" w:rsidRDefault="00474630" w:rsidP="004746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t>Основы здорового образа жизни</w:t>
            </w:r>
          </w:p>
        </w:tc>
        <w:tc>
          <w:tcPr>
            <w:tcW w:w="590" w:type="pct"/>
          </w:tcPr>
          <w:p w:rsidR="00474630" w:rsidRPr="00474630" w:rsidRDefault="00474630" w:rsidP="00474630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</w:rPr>
              <w:t xml:space="preserve"> Тема 8.</w:t>
            </w:r>
          </w:p>
        </w:tc>
        <w:tc>
          <w:tcPr>
            <w:tcW w:w="3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74630">
              <w:rPr>
                <w:rFonts w:ascii="Times New Roman" w:hAnsi="Times New Roman"/>
                <w:color w:val="000000"/>
              </w:rPr>
              <w:t>Тема 9.</w:t>
            </w:r>
          </w:p>
        </w:tc>
        <w:tc>
          <w:tcPr>
            <w:tcW w:w="3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Факторы, разрушающие репродуктивное здоровье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color w:val="000000"/>
              </w:rPr>
              <w:t>Тема 10</w:t>
            </w:r>
          </w:p>
        </w:tc>
        <w:tc>
          <w:tcPr>
            <w:tcW w:w="3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630" w:rsidRPr="00474630" w:rsidRDefault="00474630" w:rsidP="00474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Раздел 5.</w:t>
            </w:r>
          </w:p>
        </w:tc>
        <w:tc>
          <w:tcPr>
            <w:tcW w:w="3820" w:type="pct"/>
          </w:tcPr>
          <w:p w:rsidR="00474630" w:rsidRPr="00474630" w:rsidRDefault="00474630" w:rsidP="00474630">
            <w:pPr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t xml:space="preserve"> Основы медицинских знаний и оказание первой медицинской помощи</w:t>
            </w:r>
          </w:p>
        </w:tc>
        <w:tc>
          <w:tcPr>
            <w:tcW w:w="590" w:type="pct"/>
          </w:tcPr>
          <w:p w:rsidR="00474630" w:rsidRPr="00474630" w:rsidRDefault="00474630" w:rsidP="00474630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474630" w:rsidRPr="00474630" w:rsidTr="0096025A">
        <w:trPr>
          <w:trHeight w:val="496"/>
        </w:trPr>
        <w:tc>
          <w:tcPr>
            <w:tcW w:w="590" w:type="pct"/>
          </w:tcPr>
          <w:p w:rsidR="00474630" w:rsidRPr="00474630" w:rsidRDefault="00474630" w:rsidP="0047463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color w:val="000000"/>
              </w:rPr>
              <w:t>Тема 11</w:t>
            </w:r>
          </w:p>
        </w:tc>
        <w:tc>
          <w:tcPr>
            <w:tcW w:w="3820" w:type="pct"/>
          </w:tcPr>
          <w:p w:rsidR="00474630" w:rsidRPr="00474630" w:rsidRDefault="00474630" w:rsidP="00474630">
            <w:pPr>
              <w:adjustRightInd w:val="0"/>
              <w:spacing w:after="0"/>
              <w:rPr>
                <w:rFonts w:ascii="Times New Roman" w:hAnsi="Times New Roman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590" w:type="pct"/>
          </w:tcPr>
          <w:p w:rsidR="00474630" w:rsidRPr="00474630" w:rsidRDefault="00474630" w:rsidP="00474630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74630" w:rsidRPr="00474630" w:rsidTr="0096025A">
        <w:trPr>
          <w:trHeight w:val="496"/>
        </w:trPr>
        <w:tc>
          <w:tcPr>
            <w:tcW w:w="4410" w:type="pct"/>
            <w:gridSpan w:val="2"/>
          </w:tcPr>
          <w:p w:rsidR="00474630" w:rsidRPr="00474630" w:rsidRDefault="00474630" w:rsidP="00474630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590" w:type="pct"/>
          </w:tcPr>
          <w:p w:rsidR="00474630" w:rsidRPr="00474630" w:rsidRDefault="00474630" w:rsidP="00474630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34</w:t>
            </w:r>
          </w:p>
        </w:tc>
      </w:tr>
    </w:tbl>
    <w:p w:rsidR="0096025A" w:rsidRDefault="0096025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96025A" w:rsidRDefault="0096025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96025A" w:rsidRDefault="0096025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96025A" w:rsidRDefault="0096025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96025A" w:rsidRDefault="0096025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96025A" w:rsidRDefault="0096025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5E786A" w:rsidRDefault="005E786A" w:rsidP="0096025A">
      <w:pPr>
        <w:spacing w:line="278" w:lineRule="auto"/>
        <w:ind w:left="155" w:right="2255" w:hanging="56"/>
        <w:rPr>
          <w:rFonts w:ascii="Times New Roman" w:hAnsi="Times New Roman"/>
          <w:b/>
          <w:sz w:val="24"/>
          <w:szCs w:val="24"/>
          <w:lang w:eastAsia="ru-RU"/>
        </w:rPr>
      </w:pPr>
    </w:p>
    <w:p w:rsidR="0096025A" w:rsidRPr="005711D3" w:rsidRDefault="005711D3" w:rsidP="0096025A">
      <w:pPr>
        <w:spacing w:line="278" w:lineRule="auto"/>
        <w:ind w:left="155" w:right="2255" w:hanging="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</w:t>
      </w:r>
      <w:r w:rsidR="0077264B">
        <w:rPr>
          <w:rFonts w:ascii="Times New Roman" w:hAnsi="Times New Roman"/>
          <w:b/>
        </w:rPr>
        <w:t>УРОЧНОЕ    ПЛАНИРОВАНИЕ -  9  ИН</w:t>
      </w:r>
      <w:r w:rsidR="0096025A" w:rsidRPr="005711D3">
        <w:rPr>
          <w:rFonts w:ascii="Times New Roman" w:hAnsi="Times New Roman"/>
          <w:b/>
        </w:rPr>
        <w:t xml:space="preserve"> КЛАСС</w:t>
      </w: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812"/>
        <w:gridCol w:w="996"/>
        <w:gridCol w:w="1703"/>
      </w:tblGrid>
      <w:tr w:rsidR="0096025A" w:rsidRPr="00736FE3" w:rsidTr="000A3C13">
        <w:trPr>
          <w:trHeight w:val="595"/>
        </w:trPr>
        <w:tc>
          <w:tcPr>
            <w:tcW w:w="1052" w:type="dxa"/>
            <w:vMerge w:val="restart"/>
          </w:tcPr>
          <w:p w:rsidR="0096025A" w:rsidRPr="00736FE3" w:rsidRDefault="0096025A" w:rsidP="0096025A">
            <w:pPr>
              <w:pStyle w:val="TableParagraph"/>
              <w:spacing w:before="202"/>
              <w:ind w:left="239" w:right="418"/>
              <w:rPr>
                <w:b/>
                <w:sz w:val="18"/>
                <w:szCs w:val="18"/>
              </w:rPr>
            </w:pPr>
            <w:r w:rsidRPr="00736FE3">
              <w:rPr>
                <w:b/>
                <w:spacing w:val="-10"/>
                <w:sz w:val="18"/>
                <w:szCs w:val="18"/>
              </w:rPr>
              <w:t xml:space="preserve">№ </w:t>
            </w:r>
            <w:r w:rsidRPr="00736FE3">
              <w:rPr>
                <w:b/>
                <w:spacing w:val="-6"/>
                <w:sz w:val="18"/>
                <w:szCs w:val="18"/>
              </w:rPr>
              <w:t>п/п</w:t>
            </w:r>
          </w:p>
        </w:tc>
        <w:tc>
          <w:tcPr>
            <w:tcW w:w="5812" w:type="dxa"/>
            <w:vMerge w:val="restart"/>
          </w:tcPr>
          <w:p w:rsidR="0096025A" w:rsidRPr="00736FE3" w:rsidRDefault="0096025A" w:rsidP="0096025A">
            <w:pPr>
              <w:pStyle w:val="TableParagraph"/>
              <w:spacing w:before="67"/>
              <w:rPr>
                <w:b/>
                <w:sz w:val="18"/>
                <w:szCs w:val="18"/>
              </w:rPr>
            </w:pPr>
          </w:p>
          <w:p w:rsidR="0096025A" w:rsidRPr="00736FE3" w:rsidRDefault="0096025A" w:rsidP="0096025A">
            <w:pPr>
              <w:pStyle w:val="TableParagraph"/>
              <w:ind w:left="240"/>
              <w:rPr>
                <w:b/>
                <w:sz w:val="18"/>
                <w:szCs w:val="18"/>
              </w:rPr>
            </w:pPr>
            <w:proofErr w:type="spellStart"/>
            <w:r w:rsidRPr="00736FE3">
              <w:rPr>
                <w:b/>
                <w:sz w:val="18"/>
                <w:szCs w:val="18"/>
              </w:rPr>
              <w:t>Тема</w:t>
            </w:r>
            <w:proofErr w:type="spellEnd"/>
            <w:r w:rsidRPr="00736FE3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36FE3">
              <w:rPr>
                <w:b/>
                <w:spacing w:val="-2"/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996" w:type="dxa"/>
          </w:tcPr>
          <w:p w:rsidR="0096025A" w:rsidRPr="00736FE3" w:rsidRDefault="0096025A" w:rsidP="0096025A">
            <w:pPr>
              <w:pStyle w:val="TableParagraph"/>
              <w:spacing w:before="41"/>
              <w:ind w:left="108"/>
              <w:rPr>
                <w:b/>
                <w:sz w:val="18"/>
                <w:szCs w:val="18"/>
              </w:rPr>
            </w:pPr>
            <w:proofErr w:type="spellStart"/>
            <w:r w:rsidRPr="00736FE3">
              <w:rPr>
                <w:b/>
                <w:spacing w:val="-2"/>
                <w:sz w:val="18"/>
                <w:szCs w:val="18"/>
              </w:rPr>
              <w:t>Количество</w:t>
            </w:r>
            <w:r w:rsidRPr="00736FE3">
              <w:rPr>
                <w:b/>
                <w:spacing w:val="-4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703" w:type="dxa"/>
            <w:vMerge w:val="restart"/>
          </w:tcPr>
          <w:p w:rsidR="0096025A" w:rsidRPr="00736FE3" w:rsidRDefault="0096025A" w:rsidP="0096025A">
            <w:pPr>
              <w:pStyle w:val="TableParagraph"/>
              <w:spacing w:before="202"/>
              <w:ind w:left="246" w:right="543"/>
              <w:rPr>
                <w:b/>
                <w:sz w:val="18"/>
                <w:szCs w:val="18"/>
              </w:rPr>
            </w:pPr>
            <w:proofErr w:type="spellStart"/>
            <w:r w:rsidRPr="00736FE3">
              <w:rPr>
                <w:b/>
                <w:spacing w:val="-4"/>
                <w:sz w:val="18"/>
                <w:szCs w:val="18"/>
              </w:rPr>
              <w:t>Дата</w:t>
            </w:r>
            <w:proofErr w:type="spellEnd"/>
            <w:r w:rsidRPr="00736FE3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36FE3">
              <w:rPr>
                <w:b/>
                <w:spacing w:val="-4"/>
                <w:sz w:val="18"/>
                <w:szCs w:val="18"/>
              </w:rPr>
              <w:t>изучения</w:t>
            </w:r>
            <w:proofErr w:type="spellEnd"/>
          </w:p>
        </w:tc>
      </w:tr>
      <w:tr w:rsidR="0096025A" w:rsidRPr="00736FE3" w:rsidTr="000A3C13">
        <w:trPr>
          <w:trHeight w:val="92"/>
        </w:trPr>
        <w:tc>
          <w:tcPr>
            <w:tcW w:w="1052" w:type="dxa"/>
            <w:vMerge/>
            <w:tcBorders>
              <w:top w:val="nil"/>
            </w:tcBorders>
          </w:tcPr>
          <w:p w:rsidR="0096025A" w:rsidRPr="00736FE3" w:rsidRDefault="0096025A" w:rsidP="0096025A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96025A" w:rsidRPr="00736FE3" w:rsidRDefault="0096025A" w:rsidP="0096025A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96025A" w:rsidRPr="00736FE3" w:rsidRDefault="0096025A" w:rsidP="0096025A">
            <w:pPr>
              <w:pStyle w:val="TableParagraph"/>
              <w:spacing w:before="42"/>
              <w:ind w:left="245"/>
              <w:rPr>
                <w:b/>
                <w:sz w:val="18"/>
                <w:szCs w:val="18"/>
              </w:rPr>
            </w:pPr>
            <w:proofErr w:type="spellStart"/>
            <w:r w:rsidRPr="00736FE3">
              <w:rPr>
                <w:b/>
                <w:spacing w:val="-2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703" w:type="dxa"/>
            <w:vMerge/>
            <w:tcBorders>
              <w:top w:val="nil"/>
            </w:tcBorders>
          </w:tcPr>
          <w:p w:rsidR="0096025A" w:rsidRPr="00736FE3" w:rsidRDefault="0096025A" w:rsidP="0096025A">
            <w:pPr>
              <w:rPr>
                <w:sz w:val="18"/>
                <w:szCs w:val="18"/>
              </w:rPr>
            </w:pPr>
          </w:p>
        </w:tc>
      </w:tr>
      <w:tr w:rsidR="000A3C13" w:rsidRPr="00736FE3" w:rsidTr="000A3C13">
        <w:trPr>
          <w:trHeight w:val="92"/>
        </w:trPr>
        <w:tc>
          <w:tcPr>
            <w:tcW w:w="1052" w:type="dxa"/>
            <w:tcBorders>
              <w:top w:val="nil"/>
            </w:tcBorders>
            <w:vAlign w:val="center"/>
          </w:tcPr>
          <w:p w:rsidR="000A3C13" w:rsidRPr="00474630" w:rsidRDefault="000A3C13" w:rsidP="000A3C1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74630">
              <w:rPr>
                <w:rFonts w:ascii="Times New Roman" w:hAnsi="Times New Roman"/>
              </w:rPr>
              <w:t>Модуль</w:t>
            </w:r>
            <w:proofErr w:type="spellEnd"/>
            <w:r w:rsidRPr="00474630">
              <w:rPr>
                <w:rFonts w:ascii="Times New Roman" w:hAnsi="Times New Roman"/>
              </w:rPr>
              <w:t xml:space="preserve"> 1.</w:t>
            </w:r>
            <w:r w:rsidRPr="004746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74630">
              <w:rPr>
                <w:rFonts w:ascii="Times New Roman" w:hAnsi="Times New Roman"/>
                <w:b/>
              </w:rPr>
              <w:t>Раздел</w:t>
            </w:r>
            <w:proofErr w:type="spellEnd"/>
            <w:r w:rsidRPr="00474630">
              <w:rPr>
                <w:rFonts w:ascii="Times New Roman" w:hAnsi="Times New Roman"/>
                <w:b/>
              </w:rPr>
              <w:t xml:space="preserve"> 1.</w:t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:rsidR="000A3C13" w:rsidRPr="0077264B" w:rsidRDefault="000A3C13" w:rsidP="000A3C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</w:pPr>
            <w:r w:rsidRPr="0077264B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Основы безопасности личности, общества и государства </w:t>
            </w:r>
          </w:p>
          <w:p w:rsidR="000A3C13" w:rsidRPr="00474630" w:rsidRDefault="000A3C13" w:rsidP="000A3C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74630">
              <w:rPr>
                <w:rFonts w:ascii="Times New Roman" w:hAnsi="Times New Roman"/>
                <w:b/>
              </w:rPr>
              <w:t>Основы</w:t>
            </w:r>
            <w:proofErr w:type="spellEnd"/>
            <w:r w:rsidRPr="004746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74630">
              <w:rPr>
                <w:rFonts w:ascii="Times New Roman" w:hAnsi="Times New Roman"/>
                <w:b/>
              </w:rPr>
              <w:t>комплексной</w:t>
            </w:r>
            <w:proofErr w:type="spellEnd"/>
            <w:r w:rsidRPr="004746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74630">
              <w:rPr>
                <w:rFonts w:ascii="Times New Roman" w:hAnsi="Times New Roman"/>
                <w:b/>
              </w:rPr>
              <w:t>безопасности</w:t>
            </w:r>
            <w:proofErr w:type="spellEnd"/>
          </w:p>
        </w:tc>
        <w:tc>
          <w:tcPr>
            <w:tcW w:w="996" w:type="dxa"/>
            <w:vAlign w:val="center"/>
          </w:tcPr>
          <w:p w:rsidR="000A3C13" w:rsidRDefault="000A3C13" w:rsidP="000A3C1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t>24</w:t>
            </w:r>
          </w:p>
          <w:p w:rsidR="000A3C13" w:rsidRPr="000A3C13" w:rsidRDefault="000A3C13" w:rsidP="000A3C13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703" w:type="dxa"/>
            <w:tcBorders>
              <w:top w:val="nil"/>
            </w:tcBorders>
          </w:tcPr>
          <w:p w:rsidR="000A3C13" w:rsidRPr="00736FE3" w:rsidRDefault="000A3C13" w:rsidP="000A3C13">
            <w:pPr>
              <w:rPr>
                <w:sz w:val="18"/>
                <w:szCs w:val="18"/>
              </w:rPr>
            </w:pPr>
          </w:p>
        </w:tc>
      </w:tr>
      <w:tr w:rsidR="000A3C13" w:rsidTr="000A3C13">
        <w:trPr>
          <w:trHeight w:val="321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44"/>
              <w:ind w:left="103"/>
            </w:pPr>
            <w:r>
              <w:rPr>
                <w:spacing w:val="-10"/>
              </w:rPr>
              <w:t>1</w:t>
            </w:r>
          </w:p>
        </w:tc>
        <w:tc>
          <w:tcPr>
            <w:tcW w:w="5812" w:type="dxa"/>
          </w:tcPr>
          <w:p w:rsidR="000A3C13" w:rsidRPr="000A3C13" w:rsidRDefault="000A3C13" w:rsidP="000A3C13">
            <w:pPr>
              <w:pStyle w:val="TableParagraph"/>
              <w:spacing w:before="34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Национальная безопасность России в современном мире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44"/>
              <w:ind w:left="2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527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121"/>
              <w:ind w:left="103"/>
            </w:pPr>
            <w:r>
              <w:rPr>
                <w:spacing w:val="-10"/>
              </w:rPr>
              <w:t>2</w:t>
            </w:r>
          </w:p>
        </w:tc>
        <w:tc>
          <w:tcPr>
            <w:tcW w:w="5812" w:type="dxa"/>
          </w:tcPr>
          <w:p w:rsidR="000A3C13" w:rsidRPr="000A3C13" w:rsidRDefault="000A3C13" w:rsidP="000A3C13">
            <w:pPr>
              <w:pStyle w:val="TableParagraph"/>
              <w:spacing w:before="2" w:line="250" w:lineRule="atLeast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Национальная безопасность России в современном мире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121"/>
              <w:ind w:left="2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323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44"/>
              <w:ind w:left="103"/>
            </w:pPr>
            <w:r>
              <w:rPr>
                <w:spacing w:val="-10"/>
              </w:rPr>
              <w:t>3</w:t>
            </w:r>
          </w:p>
        </w:tc>
        <w:tc>
          <w:tcPr>
            <w:tcW w:w="5812" w:type="dxa"/>
          </w:tcPr>
          <w:p w:rsidR="000A3C13" w:rsidRPr="000A3C13" w:rsidRDefault="000A3C13" w:rsidP="000A3C13">
            <w:pPr>
              <w:pStyle w:val="TableParagraph"/>
              <w:spacing w:before="37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Национальная безопасность России в современном мире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44"/>
              <w:ind w:left="2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319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39"/>
              <w:ind w:left="103"/>
            </w:pPr>
            <w:r>
              <w:rPr>
                <w:spacing w:val="-10"/>
              </w:rPr>
              <w:t>4</w:t>
            </w:r>
          </w:p>
        </w:tc>
        <w:tc>
          <w:tcPr>
            <w:tcW w:w="5812" w:type="dxa"/>
          </w:tcPr>
          <w:p w:rsidR="000A3C13" w:rsidRPr="000A3C13" w:rsidRDefault="005711D3" w:rsidP="000A3C13">
            <w:pPr>
              <w:pStyle w:val="TableParagraph"/>
              <w:spacing w:before="29"/>
              <w:rPr>
                <w:lang w:val="ru-RU"/>
              </w:rPr>
            </w:pPr>
            <w:r>
              <w:rPr>
                <w:lang w:val="ru-RU"/>
              </w:rPr>
              <w:t>Входная контрольная работа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39"/>
              <w:ind w:left="2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</w:tbl>
    <w:p w:rsidR="0096025A" w:rsidRDefault="0096025A" w:rsidP="0096025A">
      <w:pPr>
        <w:sectPr w:rsidR="0096025A" w:rsidSect="0096025A">
          <w:pgSz w:w="11910" w:h="16840"/>
          <w:pgMar w:top="1134" w:right="660" w:bottom="426" w:left="134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812"/>
        <w:gridCol w:w="996"/>
        <w:gridCol w:w="1703"/>
      </w:tblGrid>
      <w:tr w:rsidR="0096025A" w:rsidTr="000A3C13">
        <w:trPr>
          <w:trHeight w:val="321"/>
        </w:trPr>
        <w:tc>
          <w:tcPr>
            <w:tcW w:w="1052" w:type="dxa"/>
          </w:tcPr>
          <w:p w:rsidR="0096025A" w:rsidRDefault="0096025A" w:rsidP="0096025A">
            <w:pPr>
              <w:pStyle w:val="TableParagraph"/>
              <w:spacing w:before="44"/>
              <w:ind w:left="103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5812" w:type="dxa"/>
          </w:tcPr>
          <w:p w:rsidR="0096025A" w:rsidRPr="000A3C13" w:rsidRDefault="000A3C13" w:rsidP="0096025A">
            <w:pPr>
              <w:pStyle w:val="TableParagraph"/>
              <w:spacing w:before="34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44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  <w:tr w:rsidR="0096025A" w:rsidTr="000A3C13">
        <w:trPr>
          <w:trHeight w:val="319"/>
        </w:trPr>
        <w:tc>
          <w:tcPr>
            <w:tcW w:w="1052" w:type="dxa"/>
          </w:tcPr>
          <w:p w:rsidR="0096025A" w:rsidRDefault="0096025A" w:rsidP="0096025A">
            <w:pPr>
              <w:pStyle w:val="TableParagraph"/>
              <w:spacing w:before="42"/>
              <w:ind w:left="103"/>
            </w:pPr>
            <w:r>
              <w:rPr>
                <w:spacing w:val="-10"/>
              </w:rPr>
              <w:t>6</w:t>
            </w:r>
          </w:p>
        </w:tc>
        <w:tc>
          <w:tcPr>
            <w:tcW w:w="5812" w:type="dxa"/>
          </w:tcPr>
          <w:p w:rsidR="0096025A" w:rsidRPr="000A3C13" w:rsidRDefault="000A3C13" w:rsidP="0096025A">
            <w:pPr>
              <w:pStyle w:val="TableParagraph"/>
              <w:spacing w:before="30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42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  <w:tr w:rsidR="0096025A" w:rsidTr="000A3C13">
        <w:trPr>
          <w:trHeight w:val="323"/>
        </w:trPr>
        <w:tc>
          <w:tcPr>
            <w:tcW w:w="1052" w:type="dxa"/>
          </w:tcPr>
          <w:p w:rsidR="0096025A" w:rsidRDefault="0096025A" w:rsidP="0096025A">
            <w:pPr>
              <w:pStyle w:val="TableParagraph"/>
              <w:spacing w:before="44"/>
              <w:ind w:left="103"/>
            </w:pPr>
            <w:r>
              <w:rPr>
                <w:spacing w:val="-10"/>
              </w:rPr>
              <w:t>7</w:t>
            </w:r>
          </w:p>
        </w:tc>
        <w:tc>
          <w:tcPr>
            <w:tcW w:w="5812" w:type="dxa"/>
          </w:tcPr>
          <w:p w:rsidR="0096025A" w:rsidRPr="000A3C13" w:rsidRDefault="000A3C13" w:rsidP="0096025A">
            <w:pPr>
              <w:pStyle w:val="TableParagraph"/>
              <w:spacing w:before="34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44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  <w:tr w:rsidR="0096025A" w:rsidTr="000A3C13">
        <w:trPr>
          <w:trHeight w:val="310"/>
        </w:trPr>
        <w:tc>
          <w:tcPr>
            <w:tcW w:w="1052" w:type="dxa"/>
          </w:tcPr>
          <w:p w:rsidR="0096025A" w:rsidRDefault="0096025A" w:rsidP="0096025A">
            <w:pPr>
              <w:pStyle w:val="TableParagraph"/>
              <w:spacing w:before="121"/>
              <w:ind w:left="103"/>
            </w:pPr>
            <w:r>
              <w:rPr>
                <w:spacing w:val="-10"/>
              </w:rPr>
              <w:t>8</w:t>
            </w:r>
          </w:p>
        </w:tc>
        <w:tc>
          <w:tcPr>
            <w:tcW w:w="5812" w:type="dxa"/>
          </w:tcPr>
          <w:p w:rsidR="0096025A" w:rsidRPr="000A3C13" w:rsidRDefault="000A3C13" w:rsidP="0096025A">
            <w:pPr>
              <w:pStyle w:val="TableParagraph"/>
              <w:spacing w:before="2" w:line="250" w:lineRule="atLeast"/>
              <w:ind w:right="525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121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  <w:tr w:rsidR="0096025A" w:rsidTr="000A3C13">
        <w:trPr>
          <w:trHeight w:val="323"/>
        </w:trPr>
        <w:tc>
          <w:tcPr>
            <w:tcW w:w="1052" w:type="dxa"/>
          </w:tcPr>
          <w:p w:rsidR="0096025A" w:rsidRDefault="0096025A" w:rsidP="0096025A">
            <w:pPr>
              <w:pStyle w:val="TableParagraph"/>
              <w:spacing w:before="44"/>
              <w:ind w:left="103"/>
            </w:pPr>
            <w:r>
              <w:rPr>
                <w:spacing w:val="-10"/>
              </w:rPr>
              <w:t>9</w:t>
            </w:r>
          </w:p>
        </w:tc>
        <w:tc>
          <w:tcPr>
            <w:tcW w:w="5812" w:type="dxa"/>
          </w:tcPr>
          <w:p w:rsidR="0096025A" w:rsidRPr="000A3C13" w:rsidRDefault="000A3C13" w:rsidP="0096025A">
            <w:pPr>
              <w:pStyle w:val="TableParagraph"/>
              <w:spacing w:before="34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44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  <w:tr w:rsidR="0096025A" w:rsidTr="000A3C13">
        <w:trPr>
          <w:trHeight w:val="319"/>
        </w:trPr>
        <w:tc>
          <w:tcPr>
            <w:tcW w:w="1052" w:type="dxa"/>
          </w:tcPr>
          <w:p w:rsidR="0096025A" w:rsidRDefault="0096025A" w:rsidP="0096025A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10</w:t>
            </w:r>
          </w:p>
        </w:tc>
        <w:tc>
          <w:tcPr>
            <w:tcW w:w="5812" w:type="dxa"/>
          </w:tcPr>
          <w:p w:rsidR="0096025A" w:rsidRPr="000A3C13" w:rsidRDefault="000A3C13" w:rsidP="0096025A">
            <w:pPr>
              <w:pStyle w:val="TableParagraph"/>
              <w:spacing w:before="29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39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  <w:tr w:rsidR="0096025A" w:rsidTr="000A3C13">
        <w:trPr>
          <w:trHeight w:val="321"/>
        </w:trPr>
        <w:tc>
          <w:tcPr>
            <w:tcW w:w="1052" w:type="dxa"/>
          </w:tcPr>
          <w:p w:rsidR="0096025A" w:rsidRDefault="0096025A" w:rsidP="0096025A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11</w:t>
            </w:r>
          </w:p>
        </w:tc>
        <w:tc>
          <w:tcPr>
            <w:tcW w:w="5812" w:type="dxa"/>
          </w:tcPr>
          <w:p w:rsidR="0096025A" w:rsidRPr="000A3C13" w:rsidRDefault="000A3C13" w:rsidP="0096025A">
            <w:pPr>
              <w:pStyle w:val="TableParagraph"/>
              <w:spacing w:before="34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44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  <w:tr w:rsidR="0096025A" w:rsidTr="000A3C13">
        <w:trPr>
          <w:trHeight w:val="319"/>
        </w:trPr>
        <w:tc>
          <w:tcPr>
            <w:tcW w:w="1052" w:type="dxa"/>
          </w:tcPr>
          <w:p w:rsidR="0096025A" w:rsidRDefault="0096025A" w:rsidP="0096025A">
            <w:pPr>
              <w:pStyle w:val="TableParagraph"/>
              <w:spacing w:before="41"/>
              <w:ind w:left="103"/>
            </w:pPr>
            <w:r>
              <w:rPr>
                <w:spacing w:val="-5"/>
              </w:rPr>
              <w:t>12</w:t>
            </w:r>
          </w:p>
        </w:tc>
        <w:tc>
          <w:tcPr>
            <w:tcW w:w="5812" w:type="dxa"/>
          </w:tcPr>
          <w:p w:rsidR="0096025A" w:rsidRPr="000A3C13" w:rsidRDefault="000A3C13" w:rsidP="0096025A">
            <w:pPr>
              <w:pStyle w:val="TableParagraph"/>
              <w:spacing w:before="29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41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  <w:tr w:rsidR="000A3C13" w:rsidTr="000A3C13">
        <w:trPr>
          <w:trHeight w:val="319"/>
        </w:trPr>
        <w:tc>
          <w:tcPr>
            <w:tcW w:w="1052" w:type="dxa"/>
          </w:tcPr>
          <w:p w:rsidR="000A3C13" w:rsidRPr="00474630" w:rsidRDefault="000A3C13" w:rsidP="000A3C13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74630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74630">
              <w:rPr>
                <w:rFonts w:ascii="Times New Roman" w:hAnsi="Times New Roman"/>
                <w:b/>
                <w:color w:val="000000"/>
              </w:rPr>
              <w:t xml:space="preserve"> 2.</w:t>
            </w:r>
          </w:p>
        </w:tc>
        <w:tc>
          <w:tcPr>
            <w:tcW w:w="5812" w:type="dxa"/>
          </w:tcPr>
          <w:p w:rsidR="000A3C13" w:rsidRPr="0077264B" w:rsidRDefault="000A3C13" w:rsidP="000A3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264B">
              <w:rPr>
                <w:rFonts w:ascii="Times New Roman" w:hAnsi="Times New Roman"/>
                <w:b/>
                <w:lang w:val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996" w:type="dxa"/>
          </w:tcPr>
          <w:p w:rsidR="000A3C13" w:rsidRPr="00474630" w:rsidRDefault="000A3C13" w:rsidP="000A3C13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323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13</w:t>
            </w:r>
          </w:p>
        </w:tc>
        <w:tc>
          <w:tcPr>
            <w:tcW w:w="5812" w:type="dxa"/>
          </w:tcPr>
          <w:p w:rsidR="000A3C13" w:rsidRPr="000A3C13" w:rsidRDefault="000A3C13" w:rsidP="000A3C13">
            <w:pPr>
              <w:pStyle w:val="TableParagraph"/>
              <w:spacing w:before="34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44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283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121"/>
              <w:ind w:left="103"/>
            </w:pPr>
            <w:r>
              <w:rPr>
                <w:spacing w:val="-5"/>
              </w:rPr>
              <w:t>14</w:t>
            </w:r>
          </w:p>
        </w:tc>
        <w:tc>
          <w:tcPr>
            <w:tcW w:w="5812" w:type="dxa"/>
          </w:tcPr>
          <w:p w:rsidR="000A3C13" w:rsidRPr="000A3C13" w:rsidRDefault="000A3C13" w:rsidP="000A3C13">
            <w:pPr>
              <w:pStyle w:val="TableParagraph"/>
              <w:spacing w:before="2" w:line="250" w:lineRule="atLeast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121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323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15</w:t>
            </w:r>
          </w:p>
        </w:tc>
        <w:tc>
          <w:tcPr>
            <w:tcW w:w="5812" w:type="dxa"/>
          </w:tcPr>
          <w:p w:rsidR="000A3C13" w:rsidRPr="000A3C13" w:rsidRDefault="005711D3" w:rsidP="000A3C13">
            <w:pPr>
              <w:pStyle w:val="TableParagraph"/>
              <w:spacing w:before="34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Контрольная работа №2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44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317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40"/>
              <w:ind w:left="103"/>
            </w:pPr>
            <w:r>
              <w:rPr>
                <w:spacing w:val="-5"/>
              </w:rPr>
              <w:t>16</w:t>
            </w:r>
          </w:p>
        </w:tc>
        <w:tc>
          <w:tcPr>
            <w:tcW w:w="5812" w:type="dxa"/>
          </w:tcPr>
          <w:p w:rsidR="000A3C13" w:rsidRPr="000A3C13" w:rsidRDefault="000A3C13" w:rsidP="000A3C13">
            <w:pPr>
              <w:pStyle w:val="TableParagraph"/>
              <w:spacing w:before="30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40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55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17</w:t>
            </w:r>
          </w:p>
        </w:tc>
        <w:tc>
          <w:tcPr>
            <w:tcW w:w="5812" w:type="dxa"/>
          </w:tcPr>
          <w:p w:rsidR="000A3C13" w:rsidRPr="000A3C13" w:rsidRDefault="000A3C13" w:rsidP="000A3C13">
            <w:pPr>
              <w:pStyle w:val="TableParagraph"/>
              <w:spacing w:before="23" w:line="252" w:lineRule="exact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44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527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121"/>
              <w:ind w:left="103"/>
            </w:pPr>
            <w:r>
              <w:rPr>
                <w:spacing w:val="-5"/>
              </w:rPr>
              <w:t>18</w:t>
            </w:r>
          </w:p>
        </w:tc>
        <w:tc>
          <w:tcPr>
            <w:tcW w:w="5812" w:type="dxa"/>
          </w:tcPr>
          <w:p w:rsidR="000A3C13" w:rsidRPr="000A3C13" w:rsidRDefault="000A3C13" w:rsidP="000A3C13">
            <w:pPr>
              <w:pStyle w:val="TableParagraph"/>
              <w:spacing w:before="2" w:line="250" w:lineRule="atLeast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121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506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123"/>
              <w:ind w:left="103"/>
            </w:pPr>
            <w:r>
              <w:rPr>
                <w:spacing w:val="-5"/>
              </w:rPr>
              <w:t>19</w:t>
            </w:r>
          </w:p>
        </w:tc>
        <w:tc>
          <w:tcPr>
            <w:tcW w:w="5812" w:type="dxa"/>
          </w:tcPr>
          <w:p w:rsidR="000A3C13" w:rsidRPr="000A3C13" w:rsidRDefault="000A3C13" w:rsidP="000A3C13">
            <w:pPr>
              <w:pStyle w:val="TableParagraph"/>
              <w:spacing w:before="26" w:line="216" w:lineRule="auto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123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358"/>
        </w:trPr>
        <w:tc>
          <w:tcPr>
            <w:tcW w:w="1052" w:type="dxa"/>
          </w:tcPr>
          <w:p w:rsidR="000A3C13" w:rsidRDefault="000A3C13" w:rsidP="000A3C13">
            <w:pPr>
              <w:pStyle w:val="TableParagraph"/>
              <w:spacing w:before="236"/>
              <w:ind w:left="103"/>
            </w:pPr>
            <w:r>
              <w:rPr>
                <w:spacing w:val="-5"/>
              </w:rPr>
              <w:t>20</w:t>
            </w:r>
          </w:p>
        </w:tc>
        <w:tc>
          <w:tcPr>
            <w:tcW w:w="5812" w:type="dxa"/>
          </w:tcPr>
          <w:p w:rsidR="000A3C13" w:rsidRPr="000A3C13" w:rsidRDefault="000A3C13" w:rsidP="000A3C13">
            <w:pPr>
              <w:pStyle w:val="TableParagraph"/>
              <w:spacing w:line="228" w:lineRule="exact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 xml:space="preserve">Основные мероприятия, проводимые в Российской Федерации, по защите населения от чрезвычайных </w:t>
            </w:r>
            <w:r w:rsidRPr="000A3C13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ситуаций мирного и военного времени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236"/>
              <w:ind w:right="894"/>
              <w:jc w:val="right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</w:tbl>
    <w:tbl>
      <w:tblPr>
        <w:tblW w:w="46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527"/>
        <w:gridCol w:w="2693"/>
      </w:tblGrid>
      <w:tr w:rsidR="000A3C13" w:rsidRPr="00474630" w:rsidTr="000A3C13">
        <w:trPr>
          <w:trHeight w:val="496"/>
        </w:trPr>
        <w:tc>
          <w:tcPr>
            <w:tcW w:w="672" w:type="pct"/>
          </w:tcPr>
          <w:p w:rsidR="000A3C13" w:rsidRPr="00474630" w:rsidRDefault="000A3C13" w:rsidP="0048628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lastRenderedPageBreak/>
              <w:t xml:space="preserve">Модуль 2. </w:t>
            </w:r>
          </w:p>
        </w:tc>
        <w:tc>
          <w:tcPr>
            <w:tcW w:w="2910" w:type="pct"/>
          </w:tcPr>
          <w:p w:rsidR="000A3C13" w:rsidRPr="00474630" w:rsidRDefault="000A3C13" w:rsidP="004862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7463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Основы медицинских знаний и здорового образа жизни</w:t>
            </w:r>
          </w:p>
        </w:tc>
        <w:tc>
          <w:tcPr>
            <w:tcW w:w="1418" w:type="pct"/>
          </w:tcPr>
          <w:p w:rsidR="000A3C13" w:rsidRPr="00474630" w:rsidRDefault="000A3C13" w:rsidP="00486286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</w:tbl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5670"/>
        <w:gridCol w:w="996"/>
        <w:gridCol w:w="1703"/>
      </w:tblGrid>
      <w:tr w:rsidR="000A3C13" w:rsidTr="000A3C13">
        <w:trPr>
          <w:trHeight w:val="527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121"/>
              <w:ind w:left="103"/>
            </w:pPr>
            <w:r>
              <w:rPr>
                <w:spacing w:val="-5"/>
              </w:rPr>
              <w:t>21</w:t>
            </w:r>
          </w:p>
        </w:tc>
        <w:tc>
          <w:tcPr>
            <w:tcW w:w="5670" w:type="dxa"/>
          </w:tcPr>
          <w:p w:rsidR="000A3C13" w:rsidRPr="0096025A" w:rsidRDefault="000A3C13" w:rsidP="000A3C13">
            <w:pPr>
              <w:pStyle w:val="TableParagraph"/>
              <w:spacing w:before="2" w:line="250" w:lineRule="atLeast"/>
              <w:rPr>
                <w:lang w:val="ru-RU"/>
              </w:rPr>
            </w:pP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Основы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здорового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образа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жизни</w:t>
            </w:r>
            <w:proofErr w:type="spellEnd"/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121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508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125"/>
              <w:ind w:left="103"/>
            </w:pPr>
            <w:r>
              <w:rPr>
                <w:spacing w:val="-5"/>
              </w:rPr>
              <w:t>22</w:t>
            </w:r>
          </w:p>
        </w:tc>
        <w:tc>
          <w:tcPr>
            <w:tcW w:w="5670" w:type="dxa"/>
          </w:tcPr>
          <w:p w:rsidR="000A3C13" w:rsidRPr="0096025A" w:rsidRDefault="000A3C13" w:rsidP="000A3C13">
            <w:pPr>
              <w:pStyle w:val="TableParagraph"/>
              <w:spacing w:before="26" w:line="216" w:lineRule="auto"/>
              <w:rPr>
                <w:lang w:val="ru-RU"/>
              </w:rPr>
            </w:pP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Основы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здорового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образа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жизни</w:t>
            </w:r>
            <w:proofErr w:type="spellEnd"/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125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528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121"/>
              <w:ind w:left="103"/>
            </w:pPr>
            <w:r>
              <w:rPr>
                <w:spacing w:val="-5"/>
              </w:rPr>
              <w:t>23</w:t>
            </w:r>
          </w:p>
        </w:tc>
        <w:tc>
          <w:tcPr>
            <w:tcW w:w="5670" w:type="dxa"/>
          </w:tcPr>
          <w:p w:rsidR="000A3C13" w:rsidRPr="0096025A" w:rsidRDefault="000A3C13" w:rsidP="000A3C13">
            <w:pPr>
              <w:pStyle w:val="TableParagraph"/>
              <w:spacing w:before="2" w:line="250" w:lineRule="atLeast"/>
              <w:ind w:right="216"/>
              <w:rPr>
                <w:lang w:val="ru-RU"/>
              </w:rPr>
            </w:pP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Основы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здорового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образа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жизни</w:t>
            </w:r>
            <w:proofErr w:type="spellEnd"/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121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318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41"/>
              <w:ind w:left="103"/>
            </w:pPr>
            <w:r>
              <w:rPr>
                <w:spacing w:val="-5"/>
              </w:rPr>
              <w:t>24</w:t>
            </w:r>
          </w:p>
        </w:tc>
        <w:tc>
          <w:tcPr>
            <w:tcW w:w="5670" w:type="dxa"/>
          </w:tcPr>
          <w:p w:rsidR="000A3C13" w:rsidRPr="0096025A" w:rsidRDefault="000A3C13" w:rsidP="000A3C13">
            <w:pPr>
              <w:pStyle w:val="TableParagraph"/>
              <w:spacing w:before="34"/>
              <w:rPr>
                <w:lang w:val="ru-RU"/>
              </w:rPr>
            </w:pP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Факторы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разрушающие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репродуктивное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здоровье</w:t>
            </w:r>
            <w:proofErr w:type="spellEnd"/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41"/>
              <w:ind w:right="8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527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121"/>
              <w:ind w:left="103"/>
            </w:pPr>
            <w:r>
              <w:rPr>
                <w:spacing w:val="-5"/>
              </w:rPr>
              <w:t>25</w:t>
            </w:r>
          </w:p>
        </w:tc>
        <w:tc>
          <w:tcPr>
            <w:tcW w:w="5670" w:type="dxa"/>
          </w:tcPr>
          <w:p w:rsidR="000A3C13" w:rsidRPr="0096025A" w:rsidRDefault="000A3C13" w:rsidP="000A3C13">
            <w:pPr>
              <w:pStyle w:val="TableParagraph"/>
              <w:spacing w:before="2" w:line="250" w:lineRule="atLeast"/>
              <w:ind w:right="1308"/>
              <w:rPr>
                <w:lang w:val="ru-RU"/>
              </w:rPr>
            </w:pP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Факторы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разрушающие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репродуктивное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здоровье</w:t>
            </w:r>
            <w:proofErr w:type="spellEnd"/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121"/>
              <w:ind w:right="91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176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46"/>
              <w:ind w:left="103"/>
            </w:pPr>
            <w:r>
              <w:rPr>
                <w:spacing w:val="-5"/>
              </w:rPr>
              <w:t>26</w:t>
            </w:r>
          </w:p>
        </w:tc>
        <w:tc>
          <w:tcPr>
            <w:tcW w:w="5670" w:type="dxa"/>
          </w:tcPr>
          <w:p w:rsidR="000A3C13" w:rsidRPr="0096025A" w:rsidRDefault="000A3C13" w:rsidP="000A3C13">
            <w:pPr>
              <w:pStyle w:val="TableParagraph"/>
              <w:spacing w:before="23" w:line="252" w:lineRule="exact"/>
              <w:rPr>
                <w:lang w:val="ru-RU"/>
              </w:rPr>
            </w:pP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Факторы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разрушающие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репродуктивное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здоровье</w:t>
            </w:r>
            <w:proofErr w:type="spellEnd"/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46"/>
              <w:ind w:right="91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318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27</w:t>
            </w:r>
          </w:p>
        </w:tc>
        <w:tc>
          <w:tcPr>
            <w:tcW w:w="5670" w:type="dxa"/>
          </w:tcPr>
          <w:p w:rsidR="000A3C13" w:rsidRPr="000A3C13" w:rsidRDefault="000A3C13" w:rsidP="000A3C13">
            <w:pPr>
              <w:pStyle w:val="TableParagraph"/>
              <w:spacing w:before="29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39"/>
              <w:ind w:right="91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321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28</w:t>
            </w:r>
          </w:p>
        </w:tc>
        <w:tc>
          <w:tcPr>
            <w:tcW w:w="5670" w:type="dxa"/>
          </w:tcPr>
          <w:p w:rsidR="000A3C13" w:rsidRPr="000A3C13" w:rsidRDefault="000A3C13" w:rsidP="000A3C13">
            <w:pPr>
              <w:pStyle w:val="TableParagraph"/>
              <w:spacing w:before="34"/>
              <w:rPr>
                <w:lang w:val="ru-RU"/>
              </w:rPr>
            </w:pPr>
            <w:r w:rsidRPr="000A3C13">
              <w:rPr>
                <w:color w:val="000000"/>
                <w:sz w:val="24"/>
                <w:szCs w:val="24"/>
                <w:lang w:val="ru-RU" w:eastAsia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44"/>
              <w:ind w:right="91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318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41"/>
              <w:ind w:left="103"/>
            </w:pPr>
            <w:r>
              <w:rPr>
                <w:spacing w:val="-5"/>
              </w:rPr>
              <w:t>29</w:t>
            </w:r>
          </w:p>
        </w:tc>
        <w:tc>
          <w:tcPr>
            <w:tcW w:w="5670" w:type="dxa"/>
          </w:tcPr>
          <w:p w:rsidR="000A3C13" w:rsidRPr="000A3C13" w:rsidRDefault="000A3C13" w:rsidP="000A3C13">
            <w:pPr>
              <w:pStyle w:val="TableParagraph"/>
              <w:spacing w:before="29"/>
              <w:rPr>
                <w:lang w:val="ru-RU"/>
              </w:rPr>
            </w:pP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Оказание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первой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медицинской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помощи</w:t>
            </w:r>
            <w:proofErr w:type="spellEnd"/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41"/>
              <w:ind w:right="91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322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123"/>
              <w:ind w:left="103"/>
            </w:pPr>
            <w:r>
              <w:rPr>
                <w:spacing w:val="-5"/>
              </w:rPr>
              <w:t>30</w:t>
            </w:r>
          </w:p>
        </w:tc>
        <w:tc>
          <w:tcPr>
            <w:tcW w:w="5670" w:type="dxa"/>
          </w:tcPr>
          <w:p w:rsidR="000A3C13" w:rsidRPr="0096025A" w:rsidRDefault="000A3C13" w:rsidP="000A3C13">
            <w:pPr>
              <w:pStyle w:val="TableParagraph"/>
              <w:spacing w:before="26" w:line="216" w:lineRule="auto"/>
              <w:ind w:right="1129"/>
              <w:rPr>
                <w:lang w:val="ru-RU"/>
              </w:rPr>
            </w:pPr>
            <w:r>
              <w:rPr>
                <w:lang w:val="ru-RU"/>
              </w:rPr>
              <w:t>Практические занятия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123"/>
              <w:ind w:right="91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400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121"/>
              <w:ind w:left="103"/>
            </w:pPr>
            <w:r>
              <w:rPr>
                <w:spacing w:val="-5"/>
              </w:rPr>
              <w:t>31</w:t>
            </w:r>
          </w:p>
        </w:tc>
        <w:tc>
          <w:tcPr>
            <w:tcW w:w="5670" w:type="dxa"/>
          </w:tcPr>
          <w:p w:rsidR="000A3C13" w:rsidRDefault="000A3C13" w:rsidP="000A3C13">
            <w:pPr>
              <w:pStyle w:val="TableParagraph"/>
              <w:spacing w:before="3" w:line="250" w:lineRule="atLeast"/>
              <w:ind w:right="1047"/>
              <w:jc w:val="both"/>
            </w:pP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Оказание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первой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медицинской</w:t>
            </w:r>
            <w:proofErr w:type="spellEnd"/>
            <w:r w:rsidRPr="004746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630">
              <w:rPr>
                <w:color w:val="000000"/>
                <w:sz w:val="24"/>
                <w:szCs w:val="24"/>
                <w:lang w:eastAsia="ru-RU"/>
              </w:rPr>
              <w:t>помощи</w:t>
            </w:r>
            <w:proofErr w:type="spellEnd"/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121"/>
              <w:ind w:right="91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5711D3">
        <w:trPr>
          <w:trHeight w:val="252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32</w:t>
            </w:r>
          </w:p>
        </w:tc>
        <w:tc>
          <w:tcPr>
            <w:tcW w:w="5670" w:type="dxa"/>
          </w:tcPr>
          <w:p w:rsidR="000A3C13" w:rsidRDefault="000A3C13" w:rsidP="000A3C13">
            <w:pPr>
              <w:pStyle w:val="TableParagraph"/>
              <w:spacing w:before="32"/>
            </w:pPr>
            <w:proofErr w:type="spellStart"/>
            <w:r>
              <w:rPr>
                <w:spacing w:val="-2"/>
              </w:rPr>
              <w:t>Итоговая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контрольная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работа</w:t>
            </w:r>
            <w:proofErr w:type="spellEnd"/>
            <w:r>
              <w:t xml:space="preserve"> </w:t>
            </w:r>
          </w:p>
          <w:p w:rsidR="000A3C13" w:rsidRDefault="000A3C13" w:rsidP="000A3C13">
            <w:pPr>
              <w:pStyle w:val="TableParagraph"/>
              <w:spacing w:before="34"/>
            </w:pP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44"/>
              <w:ind w:right="91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0A3C13" w:rsidTr="000A3C13">
        <w:trPr>
          <w:trHeight w:val="228"/>
        </w:trPr>
        <w:tc>
          <w:tcPr>
            <w:tcW w:w="1194" w:type="dxa"/>
          </w:tcPr>
          <w:p w:rsidR="000A3C13" w:rsidRDefault="000A3C13" w:rsidP="000A3C13">
            <w:pPr>
              <w:pStyle w:val="TableParagraph"/>
              <w:spacing w:before="250"/>
              <w:ind w:left="103"/>
            </w:pPr>
            <w:r>
              <w:rPr>
                <w:spacing w:val="-5"/>
              </w:rPr>
              <w:t>33</w:t>
            </w:r>
          </w:p>
        </w:tc>
        <w:tc>
          <w:tcPr>
            <w:tcW w:w="5670" w:type="dxa"/>
          </w:tcPr>
          <w:p w:rsidR="000A3C13" w:rsidRPr="000A3C13" w:rsidRDefault="000A3C13" w:rsidP="000A3C13">
            <w:pPr>
              <w:pStyle w:val="TableParagraph"/>
              <w:spacing w:before="32"/>
              <w:rPr>
                <w:lang w:val="ru-RU"/>
              </w:rPr>
            </w:pPr>
            <w:r>
              <w:rPr>
                <w:lang w:val="ru-RU"/>
              </w:rPr>
              <w:t>Практические занятия</w:t>
            </w:r>
          </w:p>
        </w:tc>
        <w:tc>
          <w:tcPr>
            <w:tcW w:w="996" w:type="dxa"/>
          </w:tcPr>
          <w:p w:rsidR="000A3C13" w:rsidRDefault="000A3C13" w:rsidP="000A3C13">
            <w:pPr>
              <w:pStyle w:val="TableParagraph"/>
              <w:spacing w:before="250"/>
              <w:ind w:right="91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0A3C13" w:rsidRDefault="000A3C13" w:rsidP="000A3C13">
            <w:pPr>
              <w:pStyle w:val="TableParagraph"/>
            </w:pPr>
          </w:p>
        </w:tc>
      </w:tr>
      <w:tr w:rsidR="0096025A" w:rsidTr="005711D3">
        <w:trPr>
          <w:trHeight w:val="323"/>
        </w:trPr>
        <w:tc>
          <w:tcPr>
            <w:tcW w:w="1194" w:type="dxa"/>
          </w:tcPr>
          <w:p w:rsidR="0096025A" w:rsidRDefault="0096025A" w:rsidP="0096025A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34</w:t>
            </w:r>
          </w:p>
        </w:tc>
        <w:tc>
          <w:tcPr>
            <w:tcW w:w="5670" w:type="dxa"/>
          </w:tcPr>
          <w:p w:rsidR="0096025A" w:rsidRPr="0096025A" w:rsidRDefault="0096025A" w:rsidP="0096025A">
            <w:pPr>
              <w:pStyle w:val="TableParagraph"/>
              <w:spacing w:before="32"/>
              <w:rPr>
                <w:lang w:val="ru-RU"/>
              </w:rPr>
            </w:pPr>
            <w:r w:rsidRPr="0096025A">
              <w:rPr>
                <w:lang w:val="ru-RU"/>
              </w:rPr>
              <w:t xml:space="preserve">Первая помощь при ушибах и </w:t>
            </w:r>
            <w:r w:rsidRPr="0096025A">
              <w:rPr>
                <w:spacing w:val="-2"/>
                <w:lang w:val="ru-RU"/>
              </w:rPr>
              <w:t>переломах.</w:t>
            </w:r>
          </w:p>
          <w:p w:rsidR="0096025A" w:rsidRPr="0096025A" w:rsidRDefault="0096025A" w:rsidP="0096025A">
            <w:pPr>
              <w:pStyle w:val="TableParagraph"/>
              <w:spacing w:before="34"/>
              <w:rPr>
                <w:lang w:val="ru-RU"/>
              </w:rPr>
            </w:pPr>
            <w:r w:rsidRPr="0096025A">
              <w:rPr>
                <w:spacing w:val="-2"/>
                <w:lang w:val="ru-RU"/>
              </w:rPr>
              <w:t>Транспортировка пострадавших в медицинское учреждение.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44"/>
              <w:ind w:left="246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  <w:rPr>
                <w:sz w:val="24"/>
              </w:rPr>
            </w:pPr>
          </w:p>
        </w:tc>
      </w:tr>
      <w:tr w:rsidR="0096025A" w:rsidTr="0096025A">
        <w:trPr>
          <w:trHeight w:val="314"/>
        </w:trPr>
        <w:tc>
          <w:tcPr>
            <w:tcW w:w="6864" w:type="dxa"/>
            <w:gridSpan w:val="2"/>
          </w:tcPr>
          <w:p w:rsidR="0096025A" w:rsidRPr="0096025A" w:rsidRDefault="0096025A" w:rsidP="0096025A">
            <w:pPr>
              <w:pStyle w:val="TableParagraph"/>
              <w:spacing w:before="54" w:line="240" w:lineRule="exact"/>
              <w:ind w:left="239"/>
              <w:rPr>
                <w:lang w:val="ru-RU"/>
              </w:rPr>
            </w:pPr>
            <w:r w:rsidRPr="0096025A">
              <w:rPr>
                <w:lang w:val="ru-RU"/>
              </w:rPr>
              <w:t xml:space="preserve">ОБЩЕЕ КОЛИЧЕСТВО ЧАСОВ ПО   </w:t>
            </w:r>
            <w:r w:rsidRPr="0096025A">
              <w:rPr>
                <w:spacing w:val="-2"/>
                <w:lang w:val="ru-RU"/>
              </w:rPr>
              <w:t>ПРОГРАММЕ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37"/>
              <w:ind w:left="246" w:right="6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</w:tbl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p w:rsidR="005711D3" w:rsidRDefault="005711D3" w:rsidP="0096025A">
      <w:pPr>
        <w:spacing w:line="278" w:lineRule="auto"/>
        <w:ind w:left="155" w:right="2255" w:hanging="56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095"/>
        <w:gridCol w:w="996"/>
        <w:gridCol w:w="1703"/>
      </w:tblGrid>
      <w:tr w:rsidR="0096025A" w:rsidTr="0096025A">
        <w:trPr>
          <w:trHeight w:val="400"/>
        </w:trPr>
        <w:tc>
          <w:tcPr>
            <w:tcW w:w="769" w:type="dxa"/>
          </w:tcPr>
          <w:p w:rsidR="0096025A" w:rsidRDefault="0096025A" w:rsidP="0096025A">
            <w:pPr>
              <w:pStyle w:val="TableParagraph"/>
              <w:spacing w:before="121"/>
              <w:ind w:left="103"/>
            </w:pPr>
          </w:p>
        </w:tc>
        <w:tc>
          <w:tcPr>
            <w:tcW w:w="6095" w:type="dxa"/>
          </w:tcPr>
          <w:p w:rsidR="0096025A" w:rsidRDefault="0096025A" w:rsidP="0096025A">
            <w:pPr>
              <w:pStyle w:val="TableParagraph"/>
              <w:spacing w:before="3" w:line="250" w:lineRule="atLeast"/>
              <w:ind w:right="1047"/>
              <w:jc w:val="both"/>
            </w:pP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121"/>
              <w:ind w:right="916"/>
              <w:jc w:val="right"/>
            </w:pP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  <w:tr w:rsidR="0096025A" w:rsidTr="0096025A">
        <w:trPr>
          <w:trHeight w:val="323"/>
        </w:trPr>
        <w:tc>
          <w:tcPr>
            <w:tcW w:w="769" w:type="dxa"/>
          </w:tcPr>
          <w:p w:rsidR="0096025A" w:rsidRDefault="0096025A" w:rsidP="0096025A">
            <w:pPr>
              <w:pStyle w:val="TableParagraph"/>
              <w:spacing w:before="44"/>
              <w:ind w:left="103"/>
            </w:pPr>
          </w:p>
        </w:tc>
        <w:tc>
          <w:tcPr>
            <w:tcW w:w="6095" w:type="dxa"/>
          </w:tcPr>
          <w:p w:rsidR="0096025A" w:rsidRDefault="0096025A" w:rsidP="0096025A">
            <w:pPr>
              <w:pStyle w:val="TableParagraph"/>
              <w:spacing w:before="34"/>
            </w:pP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44"/>
              <w:ind w:right="916"/>
              <w:jc w:val="right"/>
            </w:pP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  <w:tr w:rsidR="0096025A" w:rsidTr="0096025A">
        <w:trPr>
          <w:trHeight w:val="228"/>
        </w:trPr>
        <w:tc>
          <w:tcPr>
            <w:tcW w:w="769" w:type="dxa"/>
          </w:tcPr>
          <w:p w:rsidR="0096025A" w:rsidRDefault="0096025A" w:rsidP="0096025A">
            <w:pPr>
              <w:pStyle w:val="TableParagraph"/>
              <w:spacing w:before="250"/>
              <w:ind w:left="103"/>
            </w:pPr>
          </w:p>
        </w:tc>
        <w:tc>
          <w:tcPr>
            <w:tcW w:w="6095" w:type="dxa"/>
          </w:tcPr>
          <w:p w:rsidR="0096025A" w:rsidRDefault="0096025A" w:rsidP="0096025A">
            <w:pPr>
              <w:pStyle w:val="TableParagraph"/>
              <w:spacing w:line="252" w:lineRule="exact"/>
            </w:pP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250"/>
              <w:ind w:right="916"/>
              <w:jc w:val="right"/>
            </w:pP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</w:tbl>
    <w:p w:rsidR="0096025A" w:rsidRDefault="0096025A" w:rsidP="0096025A">
      <w:pPr>
        <w:sectPr w:rsidR="0096025A">
          <w:type w:val="continuous"/>
          <w:pgSz w:w="11910" w:h="16840"/>
          <w:pgMar w:top="1400" w:right="660" w:bottom="1494" w:left="134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095"/>
        <w:gridCol w:w="996"/>
        <w:gridCol w:w="1703"/>
      </w:tblGrid>
      <w:tr w:rsidR="0096025A" w:rsidTr="0096025A">
        <w:trPr>
          <w:trHeight w:val="323"/>
        </w:trPr>
        <w:tc>
          <w:tcPr>
            <w:tcW w:w="769" w:type="dxa"/>
          </w:tcPr>
          <w:p w:rsidR="0096025A" w:rsidRDefault="0096025A" w:rsidP="0096025A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lastRenderedPageBreak/>
              <w:t>34</w:t>
            </w:r>
          </w:p>
        </w:tc>
        <w:tc>
          <w:tcPr>
            <w:tcW w:w="6095" w:type="dxa"/>
          </w:tcPr>
          <w:p w:rsidR="0096025A" w:rsidRPr="0096025A" w:rsidRDefault="0096025A" w:rsidP="0096025A">
            <w:pPr>
              <w:pStyle w:val="TableParagraph"/>
              <w:spacing w:before="32"/>
              <w:rPr>
                <w:lang w:val="ru-RU"/>
              </w:rPr>
            </w:pPr>
            <w:r w:rsidRPr="0096025A">
              <w:rPr>
                <w:lang w:val="ru-RU"/>
              </w:rPr>
              <w:t xml:space="preserve">Первая помощь при ушибах и </w:t>
            </w:r>
            <w:r w:rsidRPr="0096025A">
              <w:rPr>
                <w:spacing w:val="-2"/>
                <w:lang w:val="ru-RU"/>
              </w:rPr>
              <w:t>переломах.</w:t>
            </w:r>
          </w:p>
          <w:p w:rsidR="0096025A" w:rsidRPr="0096025A" w:rsidRDefault="0096025A" w:rsidP="0096025A">
            <w:pPr>
              <w:pStyle w:val="TableParagraph"/>
              <w:spacing w:before="34"/>
              <w:rPr>
                <w:lang w:val="ru-RU"/>
              </w:rPr>
            </w:pPr>
            <w:r w:rsidRPr="0096025A">
              <w:rPr>
                <w:spacing w:val="-2"/>
                <w:lang w:val="ru-RU"/>
              </w:rPr>
              <w:t>Транспортировка пострадавших в медицинское учреждение.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44"/>
              <w:ind w:left="246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  <w:rPr>
                <w:sz w:val="24"/>
              </w:rPr>
            </w:pPr>
          </w:p>
        </w:tc>
      </w:tr>
      <w:tr w:rsidR="0096025A" w:rsidTr="0096025A">
        <w:trPr>
          <w:trHeight w:val="314"/>
        </w:trPr>
        <w:tc>
          <w:tcPr>
            <w:tcW w:w="6864" w:type="dxa"/>
            <w:gridSpan w:val="2"/>
          </w:tcPr>
          <w:p w:rsidR="0096025A" w:rsidRPr="0096025A" w:rsidRDefault="0096025A" w:rsidP="0096025A">
            <w:pPr>
              <w:pStyle w:val="TableParagraph"/>
              <w:spacing w:before="54" w:line="240" w:lineRule="exact"/>
              <w:ind w:left="239"/>
              <w:rPr>
                <w:lang w:val="ru-RU"/>
              </w:rPr>
            </w:pPr>
            <w:r w:rsidRPr="0096025A">
              <w:rPr>
                <w:lang w:val="ru-RU"/>
              </w:rPr>
              <w:t xml:space="preserve">ОБЩЕЕ КОЛИЧЕСТВО ЧАСОВ ПО   </w:t>
            </w:r>
            <w:r w:rsidRPr="0096025A">
              <w:rPr>
                <w:spacing w:val="-2"/>
                <w:lang w:val="ru-RU"/>
              </w:rPr>
              <w:t>ПРОГРАММЕ</w:t>
            </w:r>
          </w:p>
        </w:tc>
        <w:tc>
          <w:tcPr>
            <w:tcW w:w="996" w:type="dxa"/>
          </w:tcPr>
          <w:p w:rsidR="0096025A" w:rsidRDefault="0096025A" w:rsidP="0096025A">
            <w:pPr>
              <w:pStyle w:val="TableParagraph"/>
              <w:spacing w:before="37"/>
              <w:ind w:left="246" w:right="6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703" w:type="dxa"/>
          </w:tcPr>
          <w:p w:rsidR="0096025A" w:rsidRDefault="0096025A" w:rsidP="0096025A">
            <w:pPr>
              <w:pStyle w:val="TableParagraph"/>
            </w:pPr>
          </w:p>
        </w:tc>
      </w:tr>
    </w:tbl>
    <w:p w:rsidR="00474630" w:rsidRPr="00474630" w:rsidRDefault="00474630" w:rsidP="0096025A">
      <w:pPr>
        <w:tabs>
          <w:tab w:val="left" w:pos="5180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96025A" w:rsidRDefault="0096025A" w:rsidP="0096025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6025A" w:rsidRDefault="0096025A" w:rsidP="0096025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6025A" w:rsidRDefault="0096025A" w:rsidP="0096025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6025A" w:rsidRPr="00474630" w:rsidRDefault="0096025A" w:rsidP="0096025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ПОУРОЧНОЕ</w:t>
      </w:r>
      <w:r w:rsidRPr="00474630">
        <w:rPr>
          <w:rFonts w:ascii="Times New Roman" w:hAnsi="Times New Roman"/>
          <w:b/>
          <w:sz w:val="24"/>
          <w:szCs w:val="24"/>
          <w:lang w:eastAsia="ru-RU"/>
        </w:rPr>
        <w:t xml:space="preserve"> ПЛАНИРОВАНИЕ 9 класс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9738"/>
        <w:gridCol w:w="1520"/>
        <w:gridCol w:w="101"/>
        <w:gridCol w:w="1683"/>
      </w:tblGrid>
      <w:tr w:rsidR="0096025A" w:rsidRPr="00474630" w:rsidTr="0096025A">
        <w:trPr>
          <w:trHeight w:val="1123"/>
        </w:trPr>
        <w:tc>
          <w:tcPr>
            <w:tcW w:w="590" w:type="pct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7463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№ модуля, раздела, темы</w:t>
            </w:r>
          </w:p>
        </w:tc>
        <w:tc>
          <w:tcPr>
            <w:tcW w:w="3293" w:type="pct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7463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514" w:type="pct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Количество часов</w:t>
            </w:r>
          </w:p>
        </w:tc>
        <w:tc>
          <w:tcPr>
            <w:tcW w:w="603" w:type="pct"/>
            <w:gridSpan w:val="2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36FE3">
              <w:rPr>
                <w:b/>
                <w:spacing w:val="-4"/>
                <w:sz w:val="18"/>
                <w:szCs w:val="18"/>
              </w:rPr>
              <w:t>Дата изучения</w:t>
            </w:r>
          </w:p>
        </w:tc>
      </w:tr>
      <w:tr w:rsidR="0096025A" w:rsidRPr="00474630" w:rsidTr="0096025A">
        <w:trPr>
          <w:trHeight w:val="551"/>
        </w:trPr>
        <w:tc>
          <w:tcPr>
            <w:tcW w:w="590" w:type="pct"/>
            <w:vAlign w:val="center"/>
          </w:tcPr>
          <w:p w:rsidR="0096025A" w:rsidRPr="00474630" w:rsidRDefault="0096025A" w:rsidP="0096025A">
            <w:pPr>
              <w:spacing w:after="0"/>
              <w:rPr>
                <w:rFonts w:ascii="Times New Roman" w:hAnsi="Times New Roman"/>
              </w:rPr>
            </w:pPr>
            <w:r w:rsidRPr="00474630">
              <w:rPr>
                <w:rFonts w:ascii="Times New Roman" w:hAnsi="Times New Roman"/>
              </w:rPr>
              <w:t>Модуль 1.</w:t>
            </w:r>
          </w:p>
        </w:tc>
        <w:tc>
          <w:tcPr>
            <w:tcW w:w="3293" w:type="pct"/>
            <w:vAlign w:val="center"/>
          </w:tcPr>
          <w:p w:rsidR="0096025A" w:rsidRDefault="0096025A" w:rsidP="009602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47463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Основы безопасности личности, общества и государства </w:t>
            </w:r>
          </w:p>
          <w:p w:rsidR="0096025A" w:rsidRPr="00474630" w:rsidRDefault="0096025A" w:rsidP="009602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t>Основы комплексной безопасности</w:t>
            </w:r>
          </w:p>
        </w:tc>
        <w:tc>
          <w:tcPr>
            <w:tcW w:w="514" w:type="pct"/>
            <w:vAlign w:val="center"/>
          </w:tcPr>
          <w:p w:rsidR="0096025A" w:rsidRDefault="0096025A" w:rsidP="009602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t>24</w:t>
            </w:r>
          </w:p>
          <w:p w:rsidR="0096025A" w:rsidRPr="00474630" w:rsidRDefault="0096025A" w:rsidP="009602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603" w:type="pct"/>
            <w:gridSpan w:val="2"/>
            <w:vAlign w:val="center"/>
          </w:tcPr>
          <w:p w:rsidR="0096025A" w:rsidRPr="00474630" w:rsidRDefault="0096025A" w:rsidP="009602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b/>
              </w:rPr>
              <w:t>Раздел 1.</w:t>
            </w:r>
          </w:p>
        </w:tc>
        <w:tc>
          <w:tcPr>
            <w:tcW w:w="3293" w:type="pct"/>
          </w:tcPr>
          <w:p w:rsidR="0096025A" w:rsidRPr="00474630" w:rsidRDefault="0096025A" w:rsidP="0096025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3" w:type="pct"/>
            <w:gridSpan w:val="2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6025A" w:rsidRPr="00474630" w:rsidTr="0096025A">
        <w:trPr>
          <w:trHeight w:val="522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74630">
              <w:rPr>
                <w:rFonts w:ascii="Times New Roman" w:hAnsi="Times New Roman"/>
              </w:rPr>
              <w:t>Тема 1.</w:t>
            </w:r>
          </w:p>
        </w:tc>
        <w:tc>
          <w:tcPr>
            <w:tcW w:w="3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России в современном мире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</w:rPr>
              <w:t>Тема 2.</w:t>
            </w:r>
          </w:p>
        </w:tc>
        <w:tc>
          <w:tcPr>
            <w:tcW w:w="3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</w:rPr>
              <w:t xml:space="preserve">Тема 3. </w:t>
            </w:r>
          </w:p>
        </w:tc>
        <w:tc>
          <w:tcPr>
            <w:tcW w:w="3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</w:rPr>
              <w:t xml:space="preserve">Тема  4. </w:t>
            </w:r>
          </w:p>
        </w:tc>
        <w:tc>
          <w:tcPr>
            <w:tcW w:w="3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Раздел 2.</w:t>
            </w:r>
          </w:p>
        </w:tc>
        <w:tc>
          <w:tcPr>
            <w:tcW w:w="3293" w:type="pct"/>
          </w:tcPr>
          <w:p w:rsidR="0096025A" w:rsidRPr="00474630" w:rsidRDefault="0096025A" w:rsidP="0096025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4630">
              <w:rPr>
                <w:rFonts w:ascii="Times New Roman" w:hAnsi="Times New Roman"/>
                <w:b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514" w:type="pct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603" w:type="pct"/>
            <w:gridSpan w:val="2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630">
              <w:rPr>
                <w:rFonts w:ascii="Times New Roman" w:hAnsi="Times New Roman"/>
                <w:bCs/>
                <w:color w:val="000000"/>
              </w:rPr>
              <w:t>Тема 5</w:t>
            </w:r>
          </w:p>
        </w:tc>
        <w:tc>
          <w:tcPr>
            <w:tcW w:w="3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</w:rPr>
              <w:t>Тема  6.</w:t>
            </w:r>
          </w:p>
        </w:tc>
        <w:tc>
          <w:tcPr>
            <w:tcW w:w="3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b/>
              </w:rPr>
              <w:t xml:space="preserve"> </w:t>
            </w:r>
            <w:r w:rsidRPr="00474630">
              <w:rPr>
                <w:rFonts w:ascii="Times New Roman" w:hAnsi="Times New Roman"/>
              </w:rPr>
              <w:t>Тема 7.</w:t>
            </w:r>
          </w:p>
        </w:tc>
        <w:tc>
          <w:tcPr>
            <w:tcW w:w="3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борьбы с терроризмом и наркобизнесом в Российской Федерации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lastRenderedPageBreak/>
              <w:t xml:space="preserve">Модуль 2. </w:t>
            </w:r>
          </w:p>
        </w:tc>
        <w:tc>
          <w:tcPr>
            <w:tcW w:w="3293" w:type="pct"/>
          </w:tcPr>
          <w:p w:rsidR="0096025A" w:rsidRPr="00474630" w:rsidRDefault="0096025A" w:rsidP="009602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7463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Основы медицинских знаний и здорового образа жизни</w:t>
            </w:r>
          </w:p>
        </w:tc>
        <w:tc>
          <w:tcPr>
            <w:tcW w:w="514" w:type="pct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603" w:type="pct"/>
            <w:gridSpan w:val="2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</w:rPr>
              <w:t>Раздел 4.</w:t>
            </w:r>
          </w:p>
        </w:tc>
        <w:tc>
          <w:tcPr>
            <w:tcW w:w="3293" w:type="pct"/>
          </w:tcPr>
          <w:p w:rsidR="0096025A" w:rsidRPr="00474630" w:rsidRDefault="0096025A" w:rsidP="009602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t>Основы здорового образа жизни</w:t>
            </w:r>
          </w:p>
        </w:tc>
        <w:tc>
          <w:tcPr>
            <w:tcW w:w="514" w:type="pct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603" w:type="pct"/>
            <w:gridSpan w:val="2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</w:rPr>
              <w:t xml:space="preserve"> Тема 8.</w:t>
            </w:r>
          </w:p>
        </w:tc>
        <w:tc>
          <w:tcPr>
            <w:tcW w:w="3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74630">
              <w:rPr>
                <w:rFonts w:ascii="Times New Roman" w:hAnsi="Times New Roman"/>
                <w:color w:val="000000"/>
              </w:rPr>
              <w:t>Тема 9.</w:t>
            </w:r>
          </w:p>
        </w:tc>
        <w:tc>
          <w:tcPr>
            <w:tcW w:w="3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Факторы, разрушающие репродуктивное здоровье</w:t>
            </w:r>
          </w:p>
        </w:tc>
        <w:tc>
          <w:tcPr>
            <w:tcW w:w="5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color w:val="000000"/>
              </w:rPr>
              <w:t>Тема 10</w:t>
            </w:r>
          </w:p>
        </w:tc>
        <w:tc>
          <w:tcPr>
            <w:tcW w:w="3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5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025A" w:rsidRPr="00474630" w:rsidRDefault="0096025A" w:rsidP="00960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Раздел 5.</w:t>
            </w:r>
          </w:p>
        </w:tc>
        <w:tc>
          <w:tcPr>
            <w:tcW w:w="3293" w:type="pct"/>
          </w:tcPr>
          <w:p w:rsidR="0096025A" w:rsidRPr="00474630" w:rsidRDefault="0096025A" w:rsidP="0096025A">
            <w:pPr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74630">
              <w:rPr>
                <w:rFonts w:ascii="Times New Roman" w:hAnsi="Times New Roman"/>
                <w:b/>
              </w:rPr>
              <w:t xml:space="preserve"> Основы медицинских знаний и оказание первой медицинской помощи</w:t>
            </w:r>
          </w:p>
        </w:tc>
        <w:tc>
          <w:tcPr>
            <w:tcW w:w="548" w:type="pct"/>
            <w:gridSpan w:val="2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69" w:type="pct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590" w:type="pct"/>
          </w:tcPr>
          <w:p w:rsidR="0096025A" w:rsidRPr="00474630" w:rsidRDefault="0096025A" w:rsidP="0096025A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color w:val="000000"/>
              </w:rPr>
              <w:t>Тема 11</w:t>
            </w:r>
          </w:p>
        </w:tc>
        <w:tc>
          <w:tcPr>
            <w:tcW w:w="3293" w:type="pct"/>
          </w:tcPr>
          <w:p w:rsidR="0096025A" w:rsidRPr="00474630" w:rsidRDefault="0096025A" w:rsidP="0096025A">
            <w:pPr>
              <w:adjustRightInd w:val="0"/>
              <w:spacing w:after="0"/>
              <w:rPr>
                <w:rFonts w:ascii="Times New Roman" w:hAnsi="Times New Roman"/>
              </w:rPr>
            </w:pPr>
            <w:r w:rsidRPr="0047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548" w:type="pct"/>
            <w:gridSpan w:val="2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pct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025A" w:rsidRPr="00474630" w:rsidTr="0096025A">
        <w:trPr>
          <w:trHeight w:val="496"/>
        </w:trPr>
        <w:tc>
          <w:tcPr>
            <w:tcW w:w="3883" w:type="pct"/>
            <w:gridSpan w:val="2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74630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117" w:type="pct"/>
            <w:gridSpan w:val="3"/>
          </w:tcPr>
          <w:p w:rsidR="0096025A" w:rsidRPr="00474630" w:rsidRDefault="0096025A" w:rsidP="0096025A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4630">
              <w:rPr>
                <w:rFonts w:ascii="Times New Roman" w:hAnsi="Times New Roman"/>
                <w:b/>
                <w:color w:val="000000"/>
              </w:rPr>
              <w:t>34</w:t>
            </w:r>
          </w:p>
        </w:tc>
      </w:tr>
    </w:tbl>
    <w:p w:rsidR="0096025A" w:rsidRPr="00474630" w:rsidRDefault="0096025A" w:rsidP="0096025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62BE" w:rsidRDefault="009962BE" w:rsidP="000E374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9962BE" w:rsidSect="003E650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0CD0"/>
    <w:multiLevelType w:val="hybridMultilevel"/>
    <w:tmpl w:val="53D0B7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031D4"/>
    <w:multiLevelType w:val="hybridMultilevel"/>
    <w:tmpl w:val="90FA6C3C"/>
    <w:lvl w:ilvl="0" w:tplc="CD20DAAC">
      <w:start w:val="1"/>
      <w:numFmt w:val="decimal"/>
      <w:lvlText w:val="%1."/>
      <w:lvlJc w:val="left"/>
      <w:pPr>
        <w:ind w:left="825" w:hanging="4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449F9"/>
    <w:multiLevelType w:val="hybridMultilevel"/>
    <w:tmpl w:val="74DE0294"/>
    <w:lvl w:ilvl="0" w:tplc="1EF4B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315D1C"/>
    <w:multiLevelType w:val="hybridMultilevel"/>
    <w:tmpl w:val="A880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114D7"/>
    <w:multiLevelType w:val="multilevel"/>
    <w:tmpl w:val="5330D6F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A6E"/>
    <w:rsid w:val="00022332"/>
    <w:rsid w:val="0002273C"/>
    <w:rsid w:val="000813EB"/>
    <w:rsid w:val="000946A1"/>
    <w:rsid w:val="000A3C13"/>
    <w:rsid w:val="000A3E49"/>
    <w:rsid w:val="000B4680"/>
    <w:rsid w:val="000E3742"/>
    <w:rsid w:val="001167D2"/>
    <w:rsid w:val="001A2298"/>
    <w:rsid w:val="001A7DA5"/>
    <w:rsid w:val="001C0511"/>
    <w:rsid w:val="00226C3D"/>
    <w:rsid w:val="00260607"/>
    <w:rsid w:val="002756B5"/>
    <w:rsid w:val="00315A61"/>
    <w:rsid w:val="00324670"/>
    <w:rsid w:val="00351AC3"/>
    <w:rsid w:val="003640A2"/>
    <w:rsid w:val="00376ACB"/>
    <w:rsid w:val="003C5AB2"/>
    <w:rsid w:val="003E5F88"/>
    <w:rsid w:val="003E650A"/>
    <w:rsid w:val="00414C18"/>
    <w:rsid w:val="00420B50"/>
    <w:rsid w:val="00474630"/>
    <w:rsid w:val="005134AE"/>
    <w:rsid w:val="005219A1"/>
    <w:rsid w:val="005711D3"/>
    <w:rsid w:val="00577091"/>
    <w:rsid w:val="005B6179"/>
    <w:rsid w:val="005B7A56"/>
    <w:rsid w:val="005E786A"/>
    <w:rsid w:val="005F0667"/>
    <w:rsid w:val="00604186"/>
    <w:rsid w:val="006246C5"/>
    <w:rsid w:val="00625BB2"/>
    <w:rsid w:val="00633F78"/>
    <w:rsid w:val="00644830"/>
    <w:rsid w:val="00650CB1"/>
    <w:rsid w:val="006A22F7"/>
    <w:rsid w:val="006B3D34"/>
    <w:rsid w:val="006B3ED0"/>
    <w:rsid w:val="006F4E06"/>
    <w:rsid w:val="0077264B"/>
    <w:rsid w:val="007A7DC7"/>
    <w:rsid w:val="007B2A5A"/>
    <w:rsid w:val="007C0A10"/>
    <w:rsid w:val="007E11CF"/>
    <w:rsid w:val="007E47C1"/>
    <w:rsid w:val="00800BA0"/>
    <w:rsid w:val="00831420"/>
    <w:rsid w:val="00854A6E"/>
    <w:rsid w:val="00892D9D"/>
    <w:rsid w:val="00893B4E"/>
    <w:rsid w:val="008A3D63"/>
    <w:rsid w:val="008F0A37"/>
    <w:rsid w:val="008F1740"/>
    <w:rsid w:val="0096025A"/>
    <w:rsid w:val="00967AB9"/>
    <w:rsid w:val="009823B2"/>
    <w:rsid w:val="009825E8"/>
    <w:rsid w:val="009962BE"/>
    <w:rsid w:val="009E2F14"/>
    <w:rsid w:val="00A267E4"/>
    <w:rsid w:val="00A71BDA"/>
    <w:rsid w:val="00AA5E69"/>
    <w:rsid w:val="00AB4B03"/>
    <w:rsid w:val="00AD112A"/>
    <w:rsid w:val="00AF759F"/>
    <w:rsid w:val="00B002BA"/>
    <w:rsid w:val="00B77AEF"/>
    <w:rsid w:val="00B865EF"/>
    <w:rsid w:val="00BE6D1E"/>
    <w:rsid w:val="00BE7F7C"/>
    <w:rsid w:val="00C2706B"/>
    <w:rsid w:val="00C27EF1"/>
    <w:rsid w:val="00C573B0"/>
    <w:rsid w:val="00C824A1"/>
    <w:rsid w:val="00CD6030"/>
    <w:rsid w:val="00D44B6A"/>
    <w:rsid w:val="00D55AA4"/>
    <w:rsid w:val="00DE5FE1"/>
    <w:rsid w:val="00DE77F5"/>
    <w:rsid w:val="00E05E9D"/>
    <w:rsid w:val="00E11E4F"/>
    <w:rsid w:val="00E3617A"/>
    <w:rsid w:val="00E6779C"/>
    <w:rsid w:val="00F1057F"/>
    <w:rsid w:val="00F353AE"/>
    <w:rsid w:val="00F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47242D-2DE0-4576-B350-4E56047F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226C3D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26C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60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9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2D9D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B4B03"/>
    <w:rPr>
      <w:lang w:eastAsia="en-US"/>
    </w:rPr>
  </w:style>
  <w:style w:type="character" w:styleId="a8">
    <w:name w:val="Emphasis"/>
    <w:basedOn w:val="a0"/>
    <w:uiPriority w:val="99"/>
    <w:qFormat/>
    <w:rsid w:val="00022332"/>
    <w:rPr>
      <w:rFonts w:cs="Times New Roman"/>
      <w:i/>
    </w:rPr>
  </w:style>
  <w:style w:type="table" w:customStyle="1" w:styleId="TableNormal">
    <w:name w:val="Table Normal"/>
    <w:uiPriority w:val="2"/>
    <w:semiHidden/>
    <w:unhideWhenUsed/>
    <w:qFormat/>
    <w:rsid w:val="0096025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13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5</cp:lastModifiedBy>
  <cp:revision>37</cp:revision>
  <cp:lastPrinted>2024-09-17T21:58:00Z</cp:lastPrinted>
  <dcterms:created xsi:type="dcterms:W3CDTF">2017-10-10T17:54:00Z</dcterms:created>
  <dcterms:modified xsi:type="dcterms:W3CDTF">2024-09-17T23:19:00Z</dcterms:modified>
</cp:coreProperties>
</file>