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59" w:rsidRDefault="002B3B59" w:rsidP="002B3B59">
      <w:r>
        <w:t>Синтаксический разбор предложений:</w:t>
      </w:r>
    </w:p>
    <w:p w:rsidR="002B3B59" w:rsidRDefault="002B3B59" w:rsidP="002B3B59">
      <w:r>
        <w:t xml:space="preserve">А) Одна кукла дешевле, другая дороже, третья еще дороже. </w:t>
      </w:r>
    </w:p>
    <w:p w:rsidR="002B3B59" w:rsidRDefault="002B3B59" w:rsidP="002B3B59">
      <w:r>
        <w:t xml:space="preserve">Б) Куклы внешне были совершенно одинаковые; тем не менее, всем на удивление, цена на них была разная. </w:t>
      </w:r>
    </w:p>
    <w:p w:rsidR="002B3B59" w:rsidRDefault="002B3B59" w:rsidP="002B3B59">
      <w:r>
        <w:t xml:space="preserve">В) Один бедный юноша попросил передать султану: он может разгадать тайну кукол. </w:t>
      </w:r>
    </w:p>
    <w:p w:rsidR="002B3B59" w:rsidRDefault="002B3B59" w:rsidP="002B3B59">
      <w:r>
        <w:t xml:space="preserve">Г) Султан велел доставить юношу во дворец: заинтересовало его смелое предложение. </w:t>
      </w:r>
    </w:p>
    <w:p w:rsidR="002B3B59" w:rsidRDefault="002B3B59" w:rsidP="002B3B59">
      <w:r>
        <w:t xml:space="preserve">Д) Третья кукла дороже: она умеет держать язык за зубами. </w:t>
      </w:r>
    </w:p>
    <w:p w:rsidR="002A6BC6" w:rsidRDefault="002B3B59" w:rsidP="002B3B59">
      <w:r>
        <w:t>10. Знаки препинания при БСП.</w:t>
      </w:r>
    </w:p>
    <w:tbl>
      <w:tblPr>
        <w:tblStyle w:val="a3"/>
        <w:tblW w:w="0" w:type="auto"/>
        <w:tblLook w:val="04A0"/>
      </w:tblPr>
      <w:tblGrid>
        <w:gridCol w:w="1384"/>
        <w:gridCol w:w="3827"/>
        <w:gridCol w:w="993"/>
        <w:gridCol w:w="3969"/>
      </w:tblGrid>
      <w:tr w:rsidR="002B3B59" w:rsidTr="002B3B59">
        <w:tc>
          <w:tcPr>
            <w:tcW w:w="1384" w:type="dxa"/>
          </w:tcPr>
          <w:p w:rsidR="002B3B59" w:rsidRPr="00FB5790" w:rsidRDefault="002B3B59" w:rsidP="00D47058">
            <w:r w:rsidRPr="00FB5790">
              <w:t>Знаки препинания</w:t>
            </w:r>
          </w:p>
        </w:tc>
        <w:tc>
          <w:tcPr>
            <w:tcW w:w="3827" w:type="dxa"/>
          </w:tcPr>
          <w:p w:rsidR="002B3B59" w:rsidRPr="00FB5790" w:rsidRDefault="002B3B59" w:rsidP="002B3B59">
            <w:r w:rsidRPr="00FB5790">
              <w:tab/>
              <w:t>Обоснование</w:t>
            </w:r>
            <w:r w:rsidRPr="00FB5790">
              <w:tab/>
            </w:r>
            <w:r w:rsidRPr="00FB5790">
              <w:tab/>
            </w:r>
          </w:p>
        </w:tc>
        <w:tc>
          <w:tcPr>
            <w:tcW w:w="993" w:type="dxa"/>
          </w:tcPr>
          <w:p w:rsidR="002B3B59" w:rsidRPr="00FB5790" w:rsidRDefault="002B3B59" w:rsidP="002B3B59">
            <w:r w:rsidRPr="00FB5790">
              <w:t xml:space="preserve">Схема </w:t>
            </w:r>
          </w:p>
        </w:tc>
        <w:tc>
          <w:tcPr>
            <w:tcW w:w="3969" w:type="dxa"/>
          </w:tcPr>
          <w:p w:rsidR="002B3B59" w:rsidRPr="00FB5790" w:rsidRDefault="002B3B59" w:rsidP="002B3B59">
            <w:r w:rsidRPr="00FB5790">
              <w:t xml:space="preserve">Примеры </w:t>
            </w:r>
          </w:p>
        </w:tc>
      </w:tr>
      <w:tr w:rsidR="002B3B59" w:rsidTr="002B3B59">
        <w:tc>
          <w:tcPr>
            <w:tcW w:w="1384" w:type="dxa"/>
          </w:tcPr>
          <w:p w:rsidR="002B3B59" w:rsidRPr="00811E33" w:rsidRDefault="002B3B59" w:rsidP="00BE7CA9">
            <w:r w:rsidRPr="00811E33">
              <w:t>Запятая( ,</w:t>
            </w:r>
            <w:proofErr w:type="gramStart"/>
            <w:r w:rsidRPr="00811E33">
              <w:t xml:space="preserve"> )</w:t>
            </w:r>
            <w:proofErr w:type="gramEnd"/>
          </w:p>
        </w:tc>
        <w:tc>
          <w:tcPr>
            <w:tcW w:w="3827" w:type="dxa"/>
          </w:tcPr>
          <w:p w:rsidR="002B3B59" w:rsidRPr="00FB5790" w:rsidRDefault="002B3B59" w:rsidP="00D47058">
            <w:r w:rsidRPr="00811E33">
              <w:t>Предложения небольшие по объему, в них перечисляются какие-то факты</w:t>
            </w:r>
          </w:p>
        </w:tc>
        <w:tc>
          <w:tcPr>
            <w:tcW w:w="993" w:type="dxa"/>
          </w:tcPr>
          <w:p w:rsidR="002B3B59" w:rsidRPr="00FB5790" w:rsidRDefault="002B3B59" w:rsidP="002B3B59">
            <w:r w:rsidRPr="00811E33">
              <w:t>[ ], [ ],</w:t>
            </w:r>
            <w:r w:rsidRPr="002B3B59">
              <w:t>[ ].</w:t>
            </w:r>
          </w:p>
        </w:tc>
        <w:tc>
          <w:tcPr>
            <w:tcW w:w="3969" w:type="dxa"/>
          </w:tcPr>
          <w:p w:rsidR="002B3B59" w:rsidRPr="00FB5790" w:rsidRDefault="002B3B59" w:rsidP="00D47058">
            <w:r w:rsidRPr="00FB5790">
              <w:t>Одна кукла дешевле, другая дороже, третья еще дороже.</w:t>
            </w:r>
          </w:p>
        </w:tc>
      </w:tr>
      <w:tr w:rsidR="002B3B59" w:rsidTr="002B3B59">
        <w:tc>
          <w:tcPr>
            <w:tcW w:w="1384" w:type="dxa"/>
          </w:tcPr>
          <w:p w:rsidR="002B3B59" w:rsidRPr="00811E33" w:rsidRDefault="002B3B59" w:rsidP="002B3B59">
            <w:r w:rsidRPr="00FB5790">
              <w:t>Точка с запятой</w:t>
            </w:r>
            <w:proofErr w:type="gramStart"/>
            <w:r>
              <w:t xml:space="preserve"> </w:t>
            </w:r>
            <w:r w:rsidRPr="00FB5790">
              <w:t>( ; )</w:t>
            </w:r>
            <w:r w:rsidRPr="00811E33">
              <w:tab/>
              <w:t xml:space="preserve"> </w:t>
            </w:r>
            <w:proofErr w:type="gramEnd"/>
          </w:p>
        </w:tc>
        <w:tc>
          <w:tcPr>
            <w:tcW w:w="3827" w:type="dxa"/>
          </w:tcPr>
          <w:p w:rsidR="002B3B59" w:rsidRDefault="002B3B59" w:rsidP="00D47058">
            <w:r w:rsidRPr="00FB5790">
              <w:t>Предложения более распространены, не очень близки по содержанию</w:t>
            </w:r>
          </w:p>
        </w:tc>
        <w:tc>
          <w:tcPr>
            <w:tcW w:w="993" w:type="dxa"/>
          </w:tcPr>
          <w:p w:rsidR="002B3B59" w:rsidRDefault="002B3B59" w:rsidP="00D47058">
            <w:r w:rsidRPr="00FB5790">
              <w:t>[,];</w:t>
            </w:r>
            <w:r w:rsidRPr="002B3B59">
              <w:t>[, ,].</w:t>
            </w:r>
          </w:p>
        </w:tc>
        <w:tc>
          <w:tcPr>
            <w:tcW w:w="3969" w:type="dxa"/>
          </w:tcPr>
          <w:p w:rsidR="002B3B59" w:rsidRDefault="002B3B59" w:rsidP="00D47058">
            <w:r w:rsidRPr="00FB5790">
              <w:t>Куклы внешне были совершенно одинаковые; тем не менее, всем на удивление, цена на них была разная.</w:t>
            </w:r>
          </w:p>
        </w:tc>
      </w:tr>
      <w:tr w:rsidR="002B3B59" w:rsidTr="002B3B59">
        <w:tc>
          <w:tcPr>
            <w:tcW w:w="1384" w:type="dxa"/>
            <w:vMerge w:val="restart"/>
          </w:tcPr>
          <w:p w:rsidR="002B3B59" w:rsidRDefault="002B3B59" w:rsidP="002B3B59">
            <w:r>
              <w:t>Двоеточие</w:t>
            </w:r>
          </w:p>
          <w:p w:rsidR="002B3B59" w:rsidRPr="00FB5790" w:rsidRDefault="002B3B59" w:rsidP="002B3B59">
            <w:r>
              <w:t>( : )</w:t>
            </w:r>
          </w:p>
        </w:tc>
        <w:tc>
          <w:tcPr>
            <w:tcW w:w="3827" w:type="dxa"/>
          </w:tcPr>
          <w:p w:rsidR="002B3B59" w:rsidRPr="00FB5790" w:rsidRDefault="002B3B59" w:rsidP="00D47058">
            <w:r w:rsidRPr="002B3B59">
              <w:t>1) вторая часть указывает причину того, о чем говорится в первой части</w:t>
            </w:r>
          </w:p>
        </w:tc>
        <w:tc>
          <w:tcPr>
            <w:tcW w:w="993" w:type="dxa"/>
          </w:tcPr>
          <w:p w:rsidR="002B3B59" w:rsidRPr="00FB5790" w:rsidRDefault="002B3B59" w:rsidP="00D47058">
            <w:r w:rsidRPr="002B3B59">
              <w:t>[ ] : [ ].</w:t>
            </w:r>
          </w:p>
        </w:tc>
        <w:tc>
          <w:tcPr>
            <w:tcW w:w="3969" w:type="dxa"/>
          </w:tcPr>
          <w:p w:rsidR="002B3B59" w:rsidRDefault="002B3B59" w:rsidP="002B3B59">
            <w:r>
              <w:t xml:space="preserve">Султан велел доставить юношу во дворец: заинтересовало его смелое предложение. </w:t>
            </w:r>
          </w:p>
          <w:p w:rsidR="002B3B59" w:rsidRPr="00FB5790" w:rsidRDefault="002B3B59" w:rsidP="002B3B59">
            <w:r>
              <w:t>Третья кукла дороже: она умеет держать язык за зубами.</w:t>
            </w:r>
          </w:p>
        </w:tc>
      </w:tr>
      <w:tr w:rsidR="002B3B59" w:rsidTr="002B3B59">
        <w:tc>
          <w:tcPr>
            <w:tcW w:w="1384" w:type="dxa"/>
            <w:vMerge/>
          </w:tcPr>
          <w:p w:rsidR="002B3B59" w:rsidRDefault="002B3B59" w:rsidP="002B3B59"/>
        </w:tc>
        <w:tc>
          <w:tcPr>
            <w:tcW w:w="3827" w:type="dxa"/>
          </w:tcPr>
          <w:p w:rsidR="002B3B59" w:rsidRPr="00FB5790" w:rsidRDefault="002B3B59" w:rsidP="00D47058">
            <w:r w:rsidRPr="002B3B59">
              <w:t>2) вторая часть поясняет первую</w:t>
            </w:r>
          </w:p>
        </w:tc>
        <w:tc>
          <w:tcPr>
            <w:tcW w:w="993" w:type="dxa"/>
          </w:tcPr>
          <w:p w:rsidR="002B3B59" w:rsidRDefault="002B3B59" w:rsidP="002B3B59">
            <w:r>
              <w:t>[ ] : [ ];</w:t>
            </w:r>
          </w:p>
          <w:p w:rsidR="002B3B59" w:rsidRPr="00FB5790" w:rsidRDefault="002B3B59" w:rsidP="002B3B59">
            <w:r>
              <w:t>[ ].</w:t>
            </w:r>
          </w:p>
        </w:tc>
        <w:tc>
          <w:tcPr>
            <w:tcW w:w="3969" w:type="dxa"/>
          </w:tcPr>
          <w:p w:rsidR="002B3B59" w:rsidRPr="00FB5790" w:rsidRDefault="002B3B59" w:rsidP="00D47058">
            <w:r w:rsidRPr="002B3B59">
              <w:t>Люди разделяются на два рода: одни прежде думают, потом говорят; другие прежде говорят, а потом уже думают (Л.Т)</w:t>
            </w:r>
          </w:p>
        </w:tc>
      </w:tr>
      <w:tr w:rsidR="002B3B59" w:rsidTr="002B3B59">
        <w:tc>
          <w:tcPr>
            <w:tcW w:w="1384" w:type="dxa"/>
            <w:vMerge/>
          </w:tcPr>
          <w:p w:rsidR="002B3B59" w:rsidRDefault="002B3B59" w:rsidP="002B3B59"/>
        </w:tc>
        <w:tc>
          <w:tcPr>
            <w:tcW w:w="3827" w:type="dxa"/>
          </w:tcPr>
          <w:p w:rsidR="002B3B59" w:rsidRPr="00FB5790" w:rsidRDefault="002B3B59" w:rsidP="00D47058">
            <w:r w:rsidRPr="002B3B59">
              <w:t>3) вторая часть дополняет первую, распространяя обычно сказуемое</w:t>
            </w:r>
          </w:p>
        </w:tc>
        <w:tc>
          <w:tcPr>
            <w:tcW w:w="993" w:type="dxa"/>
          </w:tcPr>
          <w:p w:rsidR="002B3B59" w:rsidRPr="00FB5790" w:rsidRDefault="002B3B59" w:rsidP="00D47058">
            <w:r w:rsidRPr="002B3B59">
              <w:t>[ ] : [ ].</w:t>
            </w:r>
          </w:p>
        </w:tc>
        <w:tc>
          <w:tcPr>
            <w:tcW w:w="3969" w:type="dxa"/>
          </w:tcPr>
          <w:p w:rsidR="002B3B59" w:rsidRPr="00FB5790" w:rsidRDefault="002B3B59" w:rsidP="00D47058">
            <w:r w:rsidRPr="002B3B59">
              <w:t>Один бедный юноша попросил передать султану: он может разгадать тайну кукол.</w:t>
            </w:r>
          </w:p>
        </w:tc>
      </w:tr>
    </w:tbl>
    <w:p w:rsidR="002B3B59" w:rsidRDefault="002B3B59" w:rsidP="002B3B59"/>
    <w:p w:rsidR="002B3B59" w:rsidRDefault="002B3B59" w:rsidP="002B3B59">
      <w:r>
        <w:t xml:space="preserve">ІІІ. Объяснение новой темы. </w:t>
      </w:r>
    </w:p>
    <w:p w:rsidR="002B3B59" w:rsidRDefault="002B3B59" w:rsidP="002B3B59">
      <w:r>
        <w:t xml:space="preserve">1. Тире в простых предложениях. </w:t>
      </w:r>
    </w:p>
    <w:p w:rsidR="002B3B59" w:rsidRDefault="002B3B59" w:rsidP="002B3B59">
      <w:r>
        <w:t>А) Держать язык за зубами – очень жизненный фразеологизм. (Между подлежащим и сказуемым)</w:t>
      </w:r>
    </w:p>
    <w:p w:rsidR="002B3B59" w:rsidRDefault="002B3B59" w:rsidP="002B3B59">
      <w:r>
        <w:t>Б) Ни дерево, ни вода - ничто не шелохнется. (Перед обобщающим словом после однородного члена предложения)</w:t>
      </w:r>
    </w:p>
    <w:p w:rsidR="002B3B59" w:rsidRDefault="002B3B59" w:rsidP="002B3B59">
      <w:r>
        <w:t xml:space="preserve">В) Одежда очищается от стирки, душа – от задушевной беседы. (В неполном предложении для обозначения пропуска члена предложения) </w:t>
      </w:r>
    </w:p>
    <w:p w:rsidR="002B3B59" w:rsidRDefault="002B3B59" w:rsidP="002B3B59">
      <w:r>
        <w:t xml:space="preserve">2. Тире в бессоюзных сложных предложениях. </w:t>
      </w:r>
    </w:p>
    <w:p w:rsidR="002B3B59" w:rsidRDefault="002B3B59" w:rsidP="002B3B59">
      <w:r>
        <w:t>А) Придворные осмотрели все три куклы – никакой разницы между ними они не нашли.</w:t>
      </w:r>
    </w:p>
    <w:p w:rsidR="002B3B59" w:rsidRDefault="002B3B59" w:rsidP="002B3B59">
      <w:r>
        <w:t xml:space="preserve">Б) Уместное слово свое место найдет - неуместное слово хозяина накажет </w:t>
      </w:r>
    </w:p>
    <w:p w:rsidR="002B3B59" w:rsidRDefault="002B3B59" w:rsidP="002B3B59">
      <w:r>
        <w:t>В) Ласково заговоришь – змея из норы выползет.</w:t>
      </w:r>
    </w:p>
    <w:p w:rsidR="002B3B59" w:rsidRDefault="002B3B59" w:rsidP="002B3B59">
      <w:r>
        <w:lastRenderedPageBreak/>
        <w:t xml:space="preserve">Г) Дети стали большими – им надо серьезно учиться. </w:t>
      </w:r>
    </w:p>
    <w:p w:rsidR="002B3B59" w:rsidRDefault="002B3B59" w:rsidP="002B3B59">
      <w:r>
        <w:t>Д) Ученый без трудов – дерево без плодов.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3686"/>
        <w:gridCol w:w="850"/>
        <w:gridCol w:w="4253"/>
      </w:tblGrid>
      <w:tr w:rsidR="002B3B59" w:rsidTr="00C55658">
        <w:tc>
          <w:tcPr>
            <w:tcW w:w="1384" w:type="dxa"/>
          </w:tcPr>
          <w:p w:rsidR="002B3B59" w:rsidRDefault="002B3B59" w:rsidP="002B3B59">
            <w:r>
              <w:t>Знаки препинания</w:t>
            </w:r>
          </w:p>
        </w:tc>
        <w:tc>
          <w:tcPr>
            <w:tcW w:w="3686" w:type="dxa"/>
          </w:tcPr>
          <w:p w:rsidR="002B3B59" w:rsidRPr="00314792" w:rsidRDefault="002B3B59" w:rsidP="000764B5">
            <w:r w:rsidRPr="00314792">
              <w:t>Обоснование</w:t>
            </w:r>
          </w:p>
        </w:tc>
        <w:tc>
          <w:tcPr>
            <w:tcW w:w="850" w:type="dxa"/>
          </w:tcPr>
          <w:p w:rsidR="002B3B59" w:rsidRPr="00314792" w:rsidRDefault="002B3B59" w:rsidP="000764B5">
            <w:r w:rsidRPr="00314792">
              <w:t>Схема</w:t>
            </w:r>
          </w:p>
        </w:tc>
        <w:tc>
          <w:tcPr>
            <w:tcW w:w="4253" w:type="dxa"/>
          </w:tcPr>
          <w:p w:rsidR="002B3B59" w:rsidRDefault="002B3B59" w:rsidP="000764B5">
            <w:r w:rsidRPr="00314792">
              <w:t>Примеры</w:t>
            </w:r>
          </w:p>
        </w:tc>
      </w:tr>
      <w:tr w:rsidR="002B3B59" w:rsidTr="00C55658">
        <w:tc>
          <w:tcPr>
            <w:tcW w:w="1384" w:type="dxa"/>
            <w:vMerge w:val="restart"/>
          </w:tcPr>
          <w:p w:rsidR="002B3B59" w:rsidRDefault="002B3B59" w:rsidP="002B3B59">
            <w:r>
              <w:t>Тире</w:t>
            </w:r>
          </w:p>
          <w:p w:rsidR="002B3B59" w:rsidRDefault="002B3B59" w:rsidP="002B3B59">
            <w:r>
              <w:t>( - )</w:t>
            </w:r>
          </w:p>
        </w:tc>
        <w:tc>
          <w:tcPr>
            <w:tcW w:w="3686" w:type="dxa"/>
          </w:tcPr>
          <w:p w:rsidR="002B3B59" w:rsidRDefault="002B3B59" w:rsidP="002B3B59">
            <w:r w:rsidRPr="002B3B59">
              <w:t>1) части противопоставлены по содержанию</w:t>
            </w:r>
          </w:p>
        </w:tc>
        <w:tc>
          <w:tcPr>
            <w:tcW w:w="850" w:type="dxa"/>
            <w:vMerge w:val="restart"/>
          </w:tcPr>
          <w:p w:rsidR="002B3B59" w:rsidRDefault="002B3B59" w:rsidP="002B3B59">
            <w:r w:rsidRPr="002B3B59">
              <w:t>[ ] - [ ].</w:t>
            </w:r>
          </w:p>
        </w:tc>
        <w:tc>
          <w:tcPr>
            <w:tcW w:w="4253" w:type="dxa"/>
          </w:tcPr>
          <w:p w:rsidR="002B3B59" w:rsidRDefault="002B3B59" w:rsidP="002B3B59">
            <w:r>
              <w:t>Придворные осмотрели все три куклы – никакой разницы между ними они не нашли</w:t>
            </w:r>
            <w:r w:rsidR="00C55658">
              <w:t>.</w:t>
            </w:r>
          </w:p>
          <w:p w:rsidR="002B3B59" w:rsidRDefault="002B3B59" w:rsidP="002B3B59">
            <w:r>
              <w:t>Уместное слово свое место найдет - неуместное слово хозяина накажет</w:t>
            </w:r>
            <w:r w:rsidR="00C55658">
              <w:t>.</w:t>
            </w:r>
          </w:p>
        </w:tc>
      </w:tr>
      <w:tr w:rsidR="002B3B59" w:rsidTr="00C55658">
        <w:tc>
          <w:tcPr>
            <w:tcW w:w="1384" w:type="dxa"/>
            <w:vMerge/>
          </w:tcPr>
          <w:p w:rsidR="002B3B59" w:rsidRDefault="002B3B59" w:rsidP="002B3B59"/>
        </w:tc>
        <w:tc>
          <w:tcPr>
            <w:tcW w:w="3686" w:type="dxa"/>
          </w:tcPr>
          <w:p w:rsidR="002B3B59" w:rsidRDefault="002B3B59" w:rsidP="002B3B59">
            <w:r w:rsidRPr="002B3B59">
              <w:t>2) первая часть указывает на время и условие того, о чем говорится во второй части</w:t>
            </w:r>
          </w:p>
        </w:tc>
        <w:tc>
          <w:tcPr>
            <w:tcW w:w="850" w:type="dxa"/>
            <w:vMerge/>
          </w:tcPr>
          <w:p w:rsidR="002B3B59" w:rsidRDefault="002B3B59" w:rsidP="002B3B59"/>
        </w:tc>
        <w:tc>
          <w:tcPr>
            <w:tcW w:w="4253" w:type="dxa"/>
          </w:tcPr>
          <w:p w:rsidR="00C55658" w:rsidRDefault="00C55658" w:rsidP="00C55658">
            <w:r>
              <w:t>Ласково заговоришь – змея из норы выползет.</w:t>
            </w:r>
          </w:p>
          <w:p w:rsidR="002B3B59" w:rsidRDefault="00C55658" w:rsidP="00C55658">
            <w:r>
              <w:t>Будешь книги читать – будешь все знать.</w:t>
            </w:r>
          </w:p>
        </w:tc>
      </w:tr>
      <w:tr w:rsidR="002B3B59" w:rsidTr="00C55658">
        <w:tc>
          <w:tcPr>
            <w:tcW w:w="1384" w:type="dxa"/>
            <w:vMerge/>
          </w:tcPr>
          <w:p w:rsidR="002B3B59" w:rsidRDefault="002B3B59" w:rsidP="002B3B59"/>
        </w:tc>
        <w:tc>
          <w:tcPr>
            <w:tcW w:w="3686" w:type="dxa"/>
          </w:tcPr>
          <w:p w:rsidR="002B3B59" w:rsidRPr="002B3B59" w:rsidRDefault="002B3B59" w:rsidP="002B3B59">
            <w:r w:rsidRPr="002B3B59">
              <w:t>3) вторая часть заключает вывод, следствие из того, о чем говорится в первой части</w:t>
            </w:r>
          </w:p>
        </w:tc>
        <w:tc>
          <w:tcPr>
            <w:tcW w:w="850" w:type="dxa"/>
            <w:vMerge/>
          </w:tcPr>
          <w:p w:rsidR="002B3B59" w:rsidRDefault="002B3B59" w:rsidP="002B3B59"/>
        </w:tc>
        <w:tc>
          <w:tcPr>
            <w:tcW w:w="4253" w:type="dxa"/>
          </w:tcPr>
          <w:p w:rsidR="00C55658" w:rsidRDefault="00C55658" w:rsidP="00C55658">
            <w:r>
              <w:t xml:space="preserve">Солнце дымное встает – будет день горячий. </w:t>
            </w:r>
          </w:p>
          <w:p w:rsidR="00C55658" w:rsidRDefault="00C55658" w:rsidP="00C55658">
            <w:r>
              <w:t>Скажешь слово – добавят десять.</w:t>
            </w:r>
          </w:p>
          <w:p w:rsidR="002B3B59" w:rsidRDefault="00C55658" w:rsidP="00C55658">
            <w:r>
              <w:t>Дети стали большими – им надо серьезно учиться.</w:t>
            </w:r>
          </w:p>
        </w:tc>
      </w:tr>
      <w:tr w:rsidR="002B3B59" w:rsidTr="00C55658">
        <w:tc>
          <w:tcPr>
            <w:tcW w:w="1384" w:type="dxa"/>
            <w:vMerge/>
          </w:tcPr>
          <w:p w:rsidR="002B3B59" w:rsidRDefault="002B3B59" w:rsidP="002B3B59"/>
        </w:tc>
        <w:tc>
          <w:tcPr>
            <w:tcW w:w="3686" w:type="dxa"/>
          </w:tcPr>
          <w:p w:rsidR="002B3B59" w:rsidRPr="002B3B59" w:rsidRDefault="002B3B59" w:rsidP="002B3B59">
            <w:r w:rsidRPr="002B3B59">
              <w:t>4) Содержание первого предложения сравнивается с содержанием второго</w:t>
            </w:r>
          </w:p>
        </w:tc>
        <w:tc>
          <w:tcPr>
            <w:tcW w:w="850" w:type="dxa"/>
            <w:vMerge/>
          </w:tcPr>
          <w:p w:rsidR="002B3B59" w:rsidRDefault="002B3B59" w:rsidP="002B3B59"/>
        </w:tc>
        <w:tc>
          <w:tcPr>
            <w:tcW w:w="4253" w:type="dxa"/>
          </w:tcPr>
          <w:p w:rsidR="002B3B59" w:rsidRDefault="00C55658" w:rsidP="002B3B59">
            <w:r w:rsidRPr="00C55658">
              <w:t>Ученый без трудов – дерево без плодов.</w:t>
            </w:r>
          </w:p>
        </w:tc>
      </w:tr>
      <w:tr w:rsidR="002B3B59" w:rsidTr="00C55658">
        <w:tc>
          <w:tcPr>
            <w:tcW w:w="1384" w:type="dxa"/>
            <w:vMerge/>
          </w:tcPr>
          <w:p w:rsidR="002B3B59" w:rsidRDefault="002B3B59" w:rsidP="002B3B59"/>
        </w:tc>
        <w:tc>
          <w:tcPr>
            <w:tcW w:w="3686" w:type="dxa"/>
          </w:tcPr>
          <w:p w:rsidR="002B3B59" w:rsidRPr="002B3B59" w:rsidRDefault="002B3B59" w:rsidP="002B3B59">
            <w:r w:rsidRPr="002B3B59">
              <w:t>5) Быстрая смена событий</w:t>
            </w:r>
          </w:p>
        </w:tc>
        <w:tc>
          <w:tcPr>
            <w:tcW w:w="850" w:type="dxa"/>
            <w:vMerge/>
          </w:tcPr>
          <w:p w:rsidR="002B3B59" w:rsidRDefault="002B3B59" w:rsidP="002B3B59"/>
        </w:tc>
        <w:tc>
          <w:tcPr>
            <w:tcW w:w="4253" w:type="dxa"/>
          </w:tcPr>
          <w:p w:rsidR="00C55658" w:rsidRDefault="00C55658" w:rsidP="00C55658">
            <w:r>
              <w:t>Вагоны тронулись – поезд стал.</w:t>
            </w:r>
          </w:p>
          <w:p w:rsidR="002B3B59" w:rsidRDefault="00C55658" w:rsidP="00C55658">
            <w:r>
              <w:t>Игнат спустил курок – ружье дало осечку</w:t>
            </w:r>
          </w:p>
        </w:tc>
      </w:tr>
    </w:tbl>
    <w:p w:rsidR="002B3B59" w:rsidRDefault="002B3B59" w:rsidP="002B3B59"/>
    <w:p w:rsidR="00C55658" w:rsidRDefault="00C55658" w:rsidP="00C55658">
      <w:r>
        <w:t xml:space="preserve">ІV. Закрепление темы. </w:t>
      </w:r>
    </w:p>
    <w:p w:rsidR="00C55658" w:rsidRDefault="00C55658" w:rsidP="00C55658">
      <w:r>
        <w:t xml:space="preserve">1. Практическая работа. </w:t>
      </w:r>
    </w:p>
    <w:p w:rsidR="00C55658" w:rsidRDefault="00C55658" w:rsidP="00C55658">
      <w:r>
        <w:t xml:space="preserve">- Объяснить случай постановки тире в БСП. </w:t>
      </w:r>
    </w:p>
    <w:p w:rsidR="00C55658" w:rsidRDefault="00C55658" w:rsidP="00C55658">
      <w:r>
        <w:t>- Заменить БСП сложносочиненными и сложноподчиненными предложениями.</w:t>
      </w:r>
    </w:p>
    <w:p w:rsidR="00C55658" w:rsidRDefault="00C55658" w:rsidP="00C55658">
      <w:r>
        <w:t>Настанет утро - двинемся в путь.</w:t>
      </w:r>
    </w:p>
    <w:p w:rsidR="00C55658" w:rsidRDefault="00C55658" w:rsidP="00C55658">
      <w:r>
        <w:t>Будешь книги читать – будешь все знать.</w:t>
      </w:r>
    </w:p>
    <w:p w:rsidR="00C55658" w:rsidRDefault="00C55658" w:rsidP="00C55658">
      <w:r>
        <w:t>Хочешь получить великую истину - начинай с азбуки.</w:t>
      </w:r>
    </w:p>
    <w:p w:rsidR="00C55658" w:rsidRDefault="00C55658" w:rsidP="00C55658">
      <w:r>
        <w:t>Труд человека кормит – лень портит.</w:t>
      </w:r>
    </w:p>
    <w:p w:rsidR="00C55658" w:rsidRDefault="00C55658" w:rsidP="00C55658">
      <w:r>
        <w:t>Дрова все вышли – топить нечем.</w:t>
      </w:r>
    </w:p>
    <w:p w:rsidR="00C55658" w:rsidRDefault="00C55658" w:rsidP="00C55658">
      <w:r>
        <w:t>2. Кончил дело – гуляй смело. За селом синел далекий лес, рожь качалась, колос созревал. Желтые листья роняет осень, красные листья летят по лесам. Он на пороге остановился: ему хотелось пожать мне руку. Поедем домой: будет холодно.  В поле потемнело: надвигалась гроза. Скучно тебе жить – займись чем-нибудь. Мы очень зябли</w:t>
      </w:r>
      <w:proofErr w:type="gramStart"/>
      <w:r>
        <w:t xml:space="preserve"> :</w:t>
      </w:r>
      <w:proofErr w:type="gramEnd"/>
      <w:r>
        <w:t xml:space="preserve"> ночи были уже холодные. Солнце дымное встает – будет день горячий. День становился все более ясным, облака уходили, гонимые ветром.</w:t>
      </w:r>
    </w:p>
    <w:sectPr w:rsidR="00C55658" w:rsidSect="002B3B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B59"/>
    <w:rsid w:val="002A6BC6"/>
    <w:rsid w:val="002B3B59"/>
    <w:rsid w:val="00C5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2013-01-27T16:00:00Z</dcterms:created>
  <dcterms:modified xsi:type="dcterms:W3CDTF">2013-01-27T16:19:00Z</dcterms:modified>
</cp:coreProperties>
</file>